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FAB1" w14:textId="77777777" w:rsidR="00157D1D" w:rsidRPr="003C59A3" w:rsidRDefault="00F15E2F">
      <w:pPr>
        <w:rPr>
          <w:rFonts w:cstheme="minorHAnsi"/>
          <w:b/>
          <w:color w:val="000000" w:themeColor="text1"/>
          <w:sz w:val="24"/>
          <w:szCs w:val="24"/>
        </w:rPr>
      </w:pPr>
      <w:r w:rsidRPr="003C59A3">
        <w:rPr>
          <w:rFonts w:cstheme="minorHAnsi"/>
          <w:b/>
          <w:color w:val="000000" w:themeColor="text1"/>
          <w:sz w:val="24"/>
          <w:szCs w:val="24"/>
        </w:rPr>
        <w:t>DRIVE SAFE Act Implementation</w:t>
      </w:r>
    </w:p>
    <w:p w14:paraId="046D0902" w14:textId="77777777" w:rsidR="00F15E2F" w:rsidRPr="00733281" w:rsidRDefault="00F15E2F">
      <w:pPr>
        <w:rPr>
          <w:rFonts w:cstheme="minorHAnsi"/>
          <w:color w:val="000000" w:themeColor="text1"/>
          <w:sz w:val="24"/>
          <w:szCs w:val="24"/>
        </w:rPr>
      </w:pPr>
    </w:p>
    <w:p w14:paraId="65FF47BF" w14:textId="77777777" w:rsidR="00F15E2F" w:rsidRPr="00733281" w:rsidRDefault="00EE7F17" w:rsidP="00F15E2F">
      <w:pPr>
        <w:rPr>
          <w:rFonts w:cstheme="minorHAnsi"/>
          <w:color w:val="000000" w:themeColor="text1"/>
          <w:sz w:val="24"/>
          <w:szCs w:val="24"/>
        </w:rPr>
      </w:pPr>
      <w:r w:rsidRPr="00733281">
        <w:rPr>
          <w:rFonts w:cstheme="minorHAnsi"/>
          <w:color w:val="000000" w:themeColor="text1"/>
          <w:sz w:val="24"/>
          <w:szCs w:val="24"/>
        </w:rPr>
        <w:t>T</w:t>
      </w:r>
      <w:r w:rsidR="00F15E2F" w:rsidRPr="00733281">
        <w:rPr>
          <w:rFonts w:cstheme="minorHAnsi"/>
          <w:color w:val="000000" w:themeColor="text1"/>
          <w:sz w:val="24"/>
          <w:szCs w:val="24"/>
        </w:rPr>
        <w:t>he D</w:t>
      </w:r>
      <w:r w:rsidR="00332CFE" w:rsidRPr="00733281">
        <w:rPr>
          <w:rFonts w:cstheme="minorHAnsi"/>
          <w:color w:val="000000" w:themeColor="text1"/>
          <w:sz w:val="24"/>
          <w:szCs w:val="24"/>
        </w:rPr>
        <w:t>RIVE Safe Act in the form of a </w:t>
      </w:r>
      <w:r w:rsidR="00F15E2F" w:rsidRPr="00733281">
        <w:rPr>
          <w:rFonts w:cstheme="minorHAnsi"/>
          <w:color w:val="000000" w:themeColor="text1"/>
          <w:sz w:val="24"/>
          <w:szCs w:val="24"/>
        </w:rPr>
        <w:t>3000 driver pilo</w:t>
      </w:r>
      <w:r w:rsidRPr="00733281">
        <w:rPr>
          <w:rFonts w:cstheme="minorHAnsi"/>
          <w:color w:val="000000" w:themeColor="text1"/>
          <w:sz w:val="24"/>
          <w:szCs w:val="24"/>
        </w:rPr>
        <w:t>t program over a 3 year period w</w:t>
      </w:r>
      <w:r w:rsidR="00F15E2F" w:rsidRPr="00733281">
        <w:rPr>
          <w:rFonts w:cstheme="minorHAnsi"/>
          <w:color w:val="000000" w:themeColor="text1"/>
          <w:sz w:val="24"/>
          <w:szCs w:val="24"/>
        </w:rPr>
        <w:t>as included in the Senate bipartisan infrastructure package.  While we would prefer the permanent lifting of the restriction on under 21 drivers in interstate commer</w:t>
      </w:r>
      <w:r w:rsidRPr="00733281">
        <w:rPr>
          <w:rFonts w:cstheme="minorHAnsi"/>
          <w:color w:val="000000" w:themeColor="text1"/>
          <w:sz w:val="24"/>
          <w:szCs w:val="24"/>
        </w:rPr>
        <w:t>ce</w:t>
      </w:r>
      <w:r w:rsidR="00332CFE" w:rsidRPr="00733281">
        <w:rPr>
          <w:rFonts w:cstheme="minorHAnsi"/>
          <w:color w:val="000000" w:themeColor="text1"/>
          <w:sz w:val="24"/>
          <w:szCs w:val="24"/>
        </w:rPr>
        <w:t>, this is a good first step. N</w:t>
      </w:r>
      <w:r w:rsidRPr="00733281">
        <w:rPr>
          <w:rFonts w:cstheme="minorHAnsi"/>
          <w:color w:val="000000" w:themeColor="text1"/>
          <w:sz w:val="24"/>
          <w:szCs w:val="24"/>
        </w:rPr>
        <w:t xml:space="preserve">ow we need to make sure every </w:t>
      </w:r>
      <w:r w:rsidR="00006458" w:rsidRPr="00733281">
        <w:rPr>
          <w:rFonts w:cstheme="minorHAnsi"/>
          <w:color w:val="000000" w:themeColor="text1"/>
          <w:sz w:val="24"/>
          <w:szCs w:val="24"/>
        </w:rPr>
        <w:t>slot</w:t>
      </w:r>
      <w:r w:rsidRPr="00733281">
        <w:rPr>
          <w:rFonts w:cstheme="minorHAnsi"/>
          <w:color w:val="000000" w:themeColor="text1"/>
          <w:sz w:val="24"/>
          <w:szCs w:val="24"/>
        </w:rPr>
        <w:t xml:space="preserve"> is filled by a quality training program</w:t>
      </w:r>
      <w:r w:rsidR="00332CFE" w:rsidRPr="00733281">
        <w:rPr>
          <w:rFonts w:cstheme="minorHAnsi"/>
          <w:color w:val="000000" w:themeColor="text1"/>
          <w:sz w:val="24"/>
          <w:szCs w:val="24"/>
        </w:rPr>
        <w:t xml:space="preserve"> for carriers</w:t>
      </w:r>
      <w:r w:rsidRPr="00733281">
        <w:rPr>
          <w:rFonts w:cstheme="minorHAnsi"/>
          <w:color w:val="000000" w:themeColor="text1"/>
          <w:sz w:val="24"/>
          <w:szCs w:val="24"/>
        </w:rPr>
        <w:t xml:space="preserve"> with high-quality candidates to ensure we get data to support a permanent change to the age requirements for our industry and the next generation of American truck drivers.</w:t>
      </w:r>
    </w:p>
    <w:p w14:paraId="0D70692B" w14:textId="77777777" w:rsidR="009079D4" w:rsidRPr="00733281" w:rsidRDefault="00EE7F17" w:rsidP="009079D4">
      <w:pPr>
        <w:rPr>
          <w:rFonts w:cstheme="minorHAnsi"/>
          <w:color w:val="000000" w:themeColor="text1"/>
          <w:sz w:val="24"/>
          <w:szCs w:val="24"/>
        </w:rPr>
      </w:pPr>
      <w:r w:rsidRPr="00733281">
        <w:rPr>
          <w:rFonts w:cstheme="minorHAnsi"/>
          <w:color w:val="000000" w:themeColor="text1"/>
          <w:sz w:val="24"/>
          <w:szCs w:val="24"/>
        </w:rPr>
        <w:t xml:space="preserve">US DOT has 60 days from today to implement the program.  We are optimistic that they will move expeditiously to do so.  </w:t>
      </w:r>
      <w:r w:rsidR="009079D4" w:rsidRPr="00733281">
        <w:rPr>
          <w:rFonts w:cstheme="minorHAnsi"/>
          <w:color w:val="000000" w:themeColor="text1"/>
          <w:sz w:val="24"/>
          <w:szCs w:val="24"/>
        </w:rPr>
        <w:t>We expect US DOT will largely mirror the under-21 military pilot program</w:t>
      </w:r>
      <w:r w:rsidR="00125F1C">
        <w:rPr>
          <w:rFonts w:cstheme="minorHAnsi"/>
          <w:color w:val="000000" w:themeColor="text1"/>
          <w:sz w:val="24"/>
          <w:szCs w:val="24"/>
        </w:rPr>
        <w:t xml:space="preserve"> which will mean motor carriers will need to apply to be part of the program</w:t>
      </w:r>
      <w:r w:rsidR="009079D4" w:rsidRPr="00733281">
        <w:rPr>
          <w:rFonts w:cstheme="minorHAnsi"/>
          <w:color w:val="000000" w:themeColor="text1"/>
          <w:sz w:val="24"/>
          <w:szCs w:val="24"/>
        </w:rPr>
        <w:t xml:space="preserve">.  That </w:t>
      </w:r>
      <w:r w:rsidR="00125F1C">
        <w:rPr>
          <w:rFonts w:cstheme="minorHAnsi"/>
          <w:color w:val="000000" w:themeColor="text1"/>
          <w:sz w:val="24"/>
          <w:szCs w:val="24"/>
        </w:rPr>
        <w:t xml:space="preserve">existing </w:t>
      </w:r>
      <w:r w:rsidR="009079D4" w:rsidRPr="00733281">
        <w:rPr>
          <w:rFonts w:cstheme="minorHAnsi"/>
          <w:color w:val="000000" w:themeColor="text1"/>
          <w:sz w:val="24"/>
          <w:szCs w:val="24"/>
        </w:rPr>
        <w:t>program is available here at USDOT’s website for ease of reference</w:t>
      </w:r>
      <w:r w:rsidR="00125F1C">
        <w:rPr>
          <w:rFonts w:cstheme="minorHAnsi"/>
          <w:color w:val="000000" w:themeColor="text1"/>
          <w:sz w:val="24"/>
          <w:szCs w:val="24"/>
        </w:rPr>
        <w:t xml:space="preserve"> and can be a good reference point for how the new program will likely be implemented</w:t>
      </w:r>
      <w:r w:rsidR="009079D4" w:rsidRPr="00733281">
        <w:rPr>
          <w:rFonts w:cstheme="minorHAnsi"/>
          <w:color w:val="000000" w:themeColor="text1"/>
          <w:sz w:val="24"/>
          <w:szCs w:val="24"/>
        </w:rPr>
        <w:t xml:space="preserve">: </w:t>
      </w:r>
      <w:hyperlink r:id="rId5" w:history="1">
        <w:r w:rsidR="009079D4" w:rsidRPr="00733281">
          <w:rPr>
            <w:rStyle w:val="Hyperlink"/>
            <w:rFonts w:cstheme="minorHAnsi"/>
            <w:color w:val="000000" w:themeColor="text1"/>
            <w:sz w:val="24"/>
            <w:szCs w:val="24"/>
          </w:rPr>
          <w:t>https://www.fmcsa.dot.gov/under21military</w:t>
        </w:r>
      </w:hyperlink>
      <w:r w:rsidR="009079D4" w:rsidRPr="00733281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C7F56FC" w14:textId="77777777" w:rsidR="00006458" w:rsidRPr="00733281" w:rsidRDefault="009079D4" w:rsidP="00F15E2F">
      <w:pPr>
        <w:rPr>
          <w:rFonts w:cstheme="minorHAnsi"/>
          <w:color w:val="000000" w:themeColor="text1"/>
          <w:sz w:val="24"/>
          <w:szCs w:val="24"/>
        </w:rPr>
      </w:pPr>
      <w:r w:rsidRPr="00733281">
        <w:rPr>
          <w:rFonts w:cstheme="minorHAnsi"/>
          <w:color w:val="000000" w:themeColor="text1"/>
          <w:sz w:val="24"/>
          <w:szCs w:val="24"/>
        </w:rPr>
        <w:t xml:space="preserve">In the meantime, it is vital that we as industry be prepared to implement the program as quickly as possible.  </w:t>
      </w:r>
      <w:r w:rsidR="00006458" w:rsidRPr="00733281">
        <w:rPr>
          <w:rFonts w:cstheme="minorHAnsi"/>
          <w:color w:val="000000" w:themeColor="text1"/>
          <w:sz w:val="24"/>
          <w:szCs w:val="24"/>
        </w:rPr>
        <w:t>Accordingly, this document provides a list of what will be needed by participant carriers.</w:t>
      </w:r>
      <w:r w:rsidR="00E12A58" w:rsidRPr="00733281">
        <w:rPr>
          <w:rFonts w:cstheme="minorHAnsi"/>
          <w:color w:val="000000" w:themeColor="text1"/>
          <w:sz w:val="24"/>
          <w:szCs w:val="24"/>
        </w:rPr>
        <w:t xml:space="preserve">  Accordingly, if you or a motor carrier you know would like to participate in the program, the specific implementation needs including equipment, personnel and training are the following:</w:t>
      </w:r>
    </w:p>
    <w:p w14:paraId="2C38DC83" w14:textId="0AD104DE" w:rsidR="008D510D" w:rsidRDefault="00006458" w:rsidP="00CC40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33281">
        <w:rPr>
          <w:rFonts w:asciiTheme="minorHAnsi" w:hAnsiTheme="minorHAnsi" w:cstheme="minorHAnsi"/>
          <w:b/>
          <w:color w:val="000000" w:themeColor="text1"/>
        </w:rPr>
        <w:t xml:space="preserve">Identify and recruit </w:t>
      </w:r>
      <w:r w:rsidR="00E12A58" w:rsidRPr="00733281">
        <w:rPr>
          <w:rFonts w:asciiTheme="minorHAnsi" w:hAnsiTheme="minorHAnsi" w:cstheme="minorHAnsi"/>
          <w:b/>
          <w:color w:val="000000" w:themeColor="text1"/>
        </w:rPr>
        <w:t xml:space="preserve">eligible </w:t>
      </w:r>
      <w:r w:rsidRPr="00733281">
        <w:rPr>
          <w:rFonts w:asciiTheme="minorHAnsi" w:hAnsiTheme="minorHAnsi" w:cstheme="minorHAnsi"/>
          <w:b/>
          <w:color w:val="000000" w:themeColor="text1"/>
        </w:rPr>
        <w:t>candidates.</w:t>
      </w:r>
      <w:r w:rsidRPr="00733281">
        <w:rPr>
          <w:rFonts w:asciiTheme="minorHAnsi" w:hAnsiTheme="minorHAnsi" w:cstheme="minorHAnsi"/>
          <w:color w:val="000000" w:themeColor="text1"/>
        </w:rPr>
        <w:t xml:space="preserve"> Candidates must be between 18-20 and hold an existing commercial driver’s license to join the program.  </w:t>
      </w:r>
    </w:p>
    <w:p w14:paraId="0FB46A8E" w14:textId="77777777" w:rsidR="00AA37E8" w:rsidRDefault="00AA37E8" w:rsidP="00AA37E8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3A27255C" w14:textId="3E157254" w:rsidR="00AA37E8" w:rsidRPr="00AA37E8" w:rsidRDefault="00AA37E8" w:rsidP="00CC40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AA37E8">
        <w:rPr>
          <w:rFonts w:asciiTheme="minorHAnsi" w:hAnsiTheme="minorHAnsi" w:cstheme="minorHAnsi"/>
          <w:b/>
          <w:bCs/>
          <w:color w:val="000000" w:themeColor="text1"/>
        </w:rPr>
        <w:t>Add/Amend insurance provisions to cover these drivers</w:t>
      </w:r>
      <w:r w:rsidR="00143349">
        <w:rPr>
          <w:rFonts w:asciiTheme="minorHAnsi" w:hAnsiTheme="minorHAnsi" w:cstheme="minorHAnsi"/>
          <w:b/>
          <w:bCs/>
          <w:color w:val="000000" w:themeColor="text1"/>
        </w:rPr>
        <w:t xml:space="preserve"> and their movement in interstate commerce</w:t>
      </w:r>
      <w:r w:rsidRPr="00AA37E8">
        <w:rPr>
          <w:rFonts w:asciiTheme="minorHAnsi" w:hAnsiTheme="minorHAnsi" w:cstheme="minorHAnsi"/>
          <w:b/>
          <w:bCs/>
          <w:color w:val="000000" w:themeColor="text1"/>
        </w:rPr>
        <w:t>.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AA37E8">
        <w:rPr>
          <w:rFonts w:asciiTheme="minorHAnsi" w:hAnsiTheme="minorHAnsi" w:cstheme="minorHAnsi"/>
          <w:color w:val="000000" w:themeColor="text1"/>
        </w:rPr>
        <w:t xml:space="preserve">It may take time for insurers to </w:t>
      </w:r>
      <w:r>
        <w:rPr>
          <w:rFonts w:asciiTheme="minorHAnsi" w:hAnsiTheme="minorHAnsi" w:cstheme="minorHAnsi"/>
          <w:color w:val="000000" w:themeColor="text1"/>
        </w:rPr>
        <w:t>write new policies to cover these drivers so it is vital to begin that process.</w:t>
      </w:r>
    </w:p>
    <w:p w14:paraId="1C7054B3" w14:textId="77777777" w:rsidR="00733281" w:rsidRDefault="00733281" w:rsidP="00733281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1C6E18F7" w14:textId="77777777" w:rsidR="008D510D" w:rsidRPr="00733281" w:rsidRDefault="00733281" w:rsidP="00F15E2F">
      <w:pPr>
        <w:pStyle w:val="ListParagraph"/>
        <w:numPr>
          <w:ilvl w:val="0"/>
          <w:numId w:val="2"/>
        </w:numPr>
        <w:rPr>
          <w:rStyle w:val="fontstyle01"/>
          <w:rFonts w:asciiTheme="minorHAnsi" w:hAnsiTheme="minorHAnsi" w:cstheme="minorHAnsi"/>
          <w:color w:val="000000" w:themeColor="text1"/>
        </w:rPr>
      </w:pPr>
      <w:r w:rsidRPr="00733281">
        <w:rPr>
          <w:rFonts w:cstheme="minorHAnsi"/>
          <w:b/>
          <w:color w:val="000000" w:themeColor="text1"/>
        </w:rPr>
        <w:t xml:space="preserve">Procure </w:t>
      </w:r>
      <w:r>
        <w:rPr>
          <w:rFonts w:cstheme="minorHAnsi"/>
          <w:b/>
          <w:color w:val="000000" w:themeColor="text1"/>
        </w:rPr>
        <w:t>/</w:t>
      </w:r>
      <w:r w:rsidRPr="00733281">
        <w:rPr>
          <w:rFonts w:cstheme="minorHAnsi"/>
          <w:b/>
          <w:color w:val="000000" w:themeColor="text1"/>
        </w:rPr>
        <w:t xml:space="preserve">Configure </w:t>
      </w:r>
      <w:r>
        <w:rPr>
          <w:rFonts w:cstheme="minorHAnsi"/>
          <w:b/>
          <w:color w:val="000000" w:themeColor="text1"/>
        </w:rPr>
        <w:t xml:space="preserve">compliant </w:t>
      </w:r>
      <w:r w:rsidR="008D510D" w:rsidRPr="00733281">
        <w:rPr>
          <w:rFonts w:asciiTheme="minorHAnsi" w:hAnsiTheme="minorHAnsi" w:cstheme="minorHAnsi"/>
          <w:b/>
          <w:color w:val="000000" w:themeColor="text1"/>
        </w:rPr>
        <w:t>Equipment</w:t>
      </w:r>
      <w:r w:rsidR="008D510D" w:rsidRPr="00733281">
        <w:rPr>
          <w:rFonts w:asciiTheme="minorHAnsi" w:hAnsiTheme="minorHAnsi" w:cstheme="minorHAnsi"/>
          <w:color w:val="000000" w:themeColor="text1"/>
        </w:rPr>
        <w:t xml:space="preserve">- All DRIVE Safe act drivers must use equipment that includes the following:  </w:t>
      </w:r>
      <w:r w:rsidR="00717D44"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>an automatic manual or auto</w:t>
      </w:r>
      <w:r w:rsidR="008D510D"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>matic transmission</w:t>
      </w:r>
      <w:r w:rsidR="008D510D" w:rsidRPr="00733281">
        <w:rPr>
          <w:rStyle w:val="fontstyle01"/>
          <w:rFonts w:asciiTheme="minorHAnsi" w:hAnsiTheme="minorHAnsi" w:cstheme="minorHAnsi"/>
          <w:color w:val="000000" w:themeColor="text1"/>
        </w:rPr>
        <w:t>;</w:t>
      </w:r>
      <w:r w:rsidR="00717D44" w:rsidRPr="00733281">
        <w:rPr>
          <w:rFonts w:asciiTheme="minorHAnsi" w:hAnsiTheme="minorHAnsi" w:cstheme="minorHAnsi"/>
          <w:color w:val="000000" w:themeColor="text1"/>
        </w:rPr>
        <w:t xml:space="preserve"> </w:t>
      </w:r>
      <w:r w:rsidR="008D510D"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>an active braking collision</w:t>
      </w:r>
      <w:r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 xml:space="preserve"> </w:t>
      </w:r>
      <w:r w:rsidR="008D510D"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>mitigation system</w:t>
      </w:r>
      <w:r w:rsidR="008D510D" w:rsidRPr="00733281">
        <w:rPr>
          <w:rStyle w:val="fontstyle01"/>
          <w:rFonts w:asciiTheme="minorHAnsi" w:hAnsiTheme="minorHAnsi" w:cstheme="minorHAnsi"/>
          <w:color w:val="000000" w:themeColor="text1"/>
        </w:rPr>
        <w:t>;</w:t>
      </w:r>
      <w:r w:rsidR="00717D44" w:rsidRPr="00733281">
        <w:rPr>
          <w:rStyle w:val="fontstyle01"/>
          <w:rFonts w:asciiTheme="minorHAnsi" w:hAnsiTheme="minorHAnsi" w:cstheme="minorHAnsi"/>
          <w:color w:val="000000" w:themeColor="text1"/>
        </w:rPr>
        <w:t xml:space="preserve"> </w:t>
      </w:r>
      <w:r w:rsidR="008D510D"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>a forward-facing video event</w:t>
      </w:r>
      <w:r w:rsidR="00717D44"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 xml:space="preserve"> c</w:t>
      </w:r>
      <w:r w:rsidR="008D510D"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>apture system</w:t>
      </w:r>
      <w:r w:rsidR="008D510D" w:rsidRPr="00733281">
        <w:rPr>
          <w:rStyle w:val="fontstyle01"/>
          <w:rFonts w:asciiTheme="minorHAnsi" w:hAnsiTheme="minorHAnsi" w:cstheme="minorHAnsi"/>
          <w:color w:val="000000" w:themeColor="text1"/>
        </w:rPr>
        <w:t>; and</w:t>
      </w:r>
      <w:r w:rsidR="00717D44" w:rsidRPr="00733281">
        <w:rPr>
          <w:rStyle w:val="fontstyle01"/>
          <w:rFonts w:asciiTheme="minorHAnsi" w:hAnsiTheme="minorHAnsi" w:cstheme="minorHAnsi"/>
          <w:color w:val="000000" w:themeColor="text1"/>
        </w:rPr>
        <w:t xml:space="preserve"> </w:t>
      </w:r>
      <w:r w:rsidR="008D510D"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>a governed speed of 65</w:t>
      </w:r>
      <w:r w:rsidR="00717D44"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 xml:space="preserve"> </w:t>
      </w:r>
      <w:r w:rsidR="008D510D"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>miles per hour—</w:t>
      </w:r>
      <w:r w:rsidR="00717D44" w:rsidRPr="0073328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D510D"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>at the pedal; and</w:t>
      </w:r>
      <w:r w:rsidR="00717D44" w:rsidRPr="0073328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D510D"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>under adaptive cruise</w:t>
      </w:r>
      <w:r w:rsidR="003C59A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17D44" w:rsidRPr="00733281">
        <w:rPr>
          <w:rStyle w:val="fontstyle01"/>
          <w:rFonts w:asciiTheme="minorHAnsi" w:hAnsiTheme="minorHAnsi" w:cstheme="minorHAnsi"/>
          <w:bCs/>
          <w:color w:val="000000" w:themeColor="text1"/>
        </w:rPr>
        <w:t>control.</w:t>
      </w:r>
      <w:r w:rsidR="00717D44" w:rsidRPr="00733281">
        <w:rPr>
          <w:rStyle w:val="fontstyle01"/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46C08F93" w14:textId="77777777" w:rsidR="00733281" w:rsidRPr="00733281" w:rsidRDefault="00733281" w:rsidP="00733281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6450DE0E" w14:textId="77777777" w:rsidR="00F15E2F" w:rsidRDefault="00733281" w:rsidP="00717D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Identify e</w:t>
      </w:r>
      <w:r w:rsidRPr="00733281">
        <w:rPr>
          <w:rFonts w:asciiTheme="minorHAnsi" w:hAnsiTheme="minorHAnsi" w:cstheme="minorHAnsi"/>
          <w:b/>
          <w:color w:val="000000" w:themeColor="text1"/>
        </w:rPr>
        <w:t>xperienced driver trainers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717D44" w:rsidRPr="00733281">
        <w:rPr>
          <w:rFonts w:asciiTheme="minorHAnsi" w:hAnsiTheme="minorHAnsi" w:cstheme="minorHAnsi"/>
          <w:color w:val="000000" w:themeColor="text1"/>
        </w:rPr>
        <w:t>- DRIVE Safe Act apprentices must be accompanied by an experienced driver</w:t>
      </w:r>
      <w:r w:rsidR="009079D4" w:rsidRPr="00733281">
        <w:rPr>
          <w:rFonts w:asciiTheme="minorHAnsi" w:hAnsiTheme="minorHAnsi" w:cstheme="minorHAnsi"/>
          <w:color w:val="000000" w:themeColor="text1"/>
        </w:rPr>
        <w:t xml:space="preserve"> when they are developing their skills and driving in interstate commerce</w:t>
      </w:r>
      <w:r w:rsidR="00717D44" w:rsidRPr="00733281">
        <w:rPr>
          <w:rFonts w:asciiTheme="minorHAnsi" w:hAnsiTheme="minorHAnsi" w:cstheme="minorHAnsi"/>
          <w:color w:val="000000" w:themeColor="text1"/>
        </w:rPr>
        <w:t>.  The legislation defines as someone</w:t>
      </w:r>
      <w:r w:rsidR="00F15E2F" w:rsidRPr="00733281">
        <w:rPr>
          <w:rFonts w:asciiTheme="minorHAnsi" w:hAnsiTheme="minorHAnsi" w:cstheme="minorHAnsi"/>
          <w:color w:val="000000" w:themeColor="text1"/>
        </w:rPr>
        <w:t xml:space="preserve"> </w:t>
      </w:r>
      <w:r w:rsidR="009079D4" w:rsidRPr="00733281">
        <w:rPr>
          <w:rFonts w:asciiTheme="minorHAnsi" w:hAnsiTheme="minorHAnsi" w:cstheme="minorHAnsi"/>
          <w:color w:val="000000" w:themeColor="text1"/>
        </w:rPr>
        <w:t>2</w:t>
      </w:r>
      <w:r w:rsidR="00717D44" w:rsidRPr="00733281">
        <w:rPr>
          <w:rFonts w:asciiTheme="minorHAnsi" w:hAnsiTheme="minorHAnsi" w:cstheme="minorHAnsi"/>
          <w:color w:val="000000" w:themeColor="text1"/>
        </w:rPr>
        <w:t>6 or older, with</w:t>
      </w:r>
      <w:r w:rsidR="00F15E2F" w:rsidRPr="00733281">
        <w:rPr>
          <w:rFonts w:asciiTheme="minorHAnsi" w:hAnsiTheme="minorHAnsi" w:cstheme="minorHAnsi"/>
          <w:color w:val="000000" w:themeColor="text1"/>
        </w:rPr>
        <w:t xml:space="preserve"> 5 years of experience and no points on license for moving violations or at fault accidents for 2 years.</w:t>
      </w:r>
    </w:p>
    <w:p w14:paraId="0D63AF42" w14:textId="77777777" w:rsidR="00733281" w:rsidRPr="00733281" w:rsidRDefault="00733281" w:rsidP="00733281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4447273B" w14:textId="77777777" w:rsidR="008444D1" w:rsidRPr="00125F1C" w:rsidRDefault="00C2307A" w:rsidP="00125F1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2307A">
        <w:rPr>
          <w:rFonts w:asciiTheme="minorHAnsi" w:eastAsia="Times New Roman" w:hAnsiTheme="minorHAnsi" w:cstheme="minorHAnsi"/>
          <w:b/>
          <w:color w:val="000000" w:themeColor="text1"/>
        </w:rPr>
        <w:t>Set up a training regime that complies with the requirements.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717D44" w:rsidRPr="00C2307A">
        <w:rPr>
          <w:rFonts w:asciiTheme="minorHAnsi" w:eastAsia="Times New Roman" w:hAnsiTheme="minorHAnsi" w:cstheme="minorHAnsi"/>
          <w:color w:val="000000" w:themeColor="text1"/>
        </w:rPr>
        <w:t xml:space="preserve">The </w:t>
      </w:r>
      <w:r w:rsidR="009079D4" w:rsidRPr="00C2307A">
        <w:rPr>
          <w:rFonts w:asciiTheme="minorHAnsi" w:eastAsia="Times New Roman" w:hAnsiTheme="minorHAnsi" w:cstheme="minorHAnsi"/>
          <w:color w:val="000000" w:themeColor="text1"/>
        </w:rPr>
        <w:t xml:space="preserve">training </w:t>
      </w:r>
      <w:r w:rsidR="00717D44" w:rsidRPr="00C2307A">
        <w:rPr>
          <w:rFonts w:asciiTheme="minorHAnsi" w:eastAsia="Times New Roman" w:hAnsiTheme="minorHAnsi" w:cstheme="minorHAnsi"/>
          <w:color w:val="000000" w:themeColor="text1"/>
        </w:rPr>
        <w:t xml:space="preserve">requirements </w:t>
      </w:r>
      <w:r w:rsidR="009079D4" w:rsidRPr="00C2307A">
        <w:rPr>
          <w:rFonts w:asciiTheme="minorHAnsi" w:eastAsia="Times New Roman" w:hAnsiTheme="minorHAnsi" w:cstheme="minorHAnsi"/>
          <w:color w:val="000000" w:themeColor="text1"/>
        </w:rPr>
        <w:t xml:space="preserve">are 400 hours broken down as follows: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32CFE" w:rsidRPr="00733281">
        <w:rPr>
          <w:rFonts w:asciiTheme="minorHAnsi" w:hAnsiTheme="minorHAnsi"/>
        </w:rPr>
        <w:sym w:font="Symbol" w:char="F0B7"/>
      </w:r>
      <w:r w:rsidR="00332CFE" w:rsidRPr="00C2307A">
        <w:rPr>
          <w:rFonts w:asciiTheme="minorHAnsi" w:hAnsiTheme="minorHAnsi" w:cstheme="minorHAnsi"/>
          <w:color w:val="000000" w:themeColor="text1"/>
        </w:rPr>
        <w:t xml:space="preserve"> </w:t>
      </w:r>
      <w:r w:rsidR="00332CFE" w:rsidRPr="00C2307A">
        <w:rPr>
          <w:rFonts w:asciiTheme="minorHAnsi" w:hAnsiTheme="minorHAnsi" w:cstheme="minorHAnsi"/>
          <w:b/>
          <w:bCs/>
          <w:color w:val="000000" w:themeColor="text1"/>
        </w:rPr>
        <w:t xml:space="preserve">120-Hour Probationary Period. </w:t>
      </w:r>
      <w:r w:rsidR="00332CFE" w:rsidRPr="00C2307A">
        <w:rPr>
          <w:rFonts w:asciiTheme="minorHAnsi" w:hAnsiTheme="minorHAnsi" w:cstheme="minorHAnsi"/>
          <w:color w:val="000000" w:themeColor="text1"/>
        </w:rPr>
        <w:lastRenderedPageBreak/>
        <w:t>First, the apprentice must complete 120 hours of “on-duty time,” 80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32CFE" w:rsidRPr="00C2307A">
        <w:rPr>
          <w:rFonts w:asciiTheme="minorHAnsi" w:hAnsiTheme="minorHAnsi" w:cstheme="minorHAnsi"/>
          <w:color w:val="000000" w:themeColor="text1"/>
        </w:rPr>
        <w:t>hours of which must be “driving time”. During the 80 hours of “driving time,” the apprentice may drive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32CFE" w:rsidRPr="00C2307A">
        <w:rPr>
          <w:rFonts w:asciiTheme="minorHAnsi" w:hAnsiTheme="minorHAnsi" w:cstheme="minorHAnsi"/>
          <w:color w:val="000000" w:themeColor="text1"/>
        </w:rPr>
        <w:t>a truck in interstate commerce, but only when accompanied by an experienced driver.</w:t>
      </w:r>
      <w:r w:rsidR="00006458" w:rsidRPr="00C2307A">
        <w:rPr>
          <w:rFonts w:asciiTheme="minorHAnsi" w:hAnsiTheme="minorHAnsi" w:cstheme="minorHAnsi"/>
          <w:color w:val="000000" w:themeColor="text1"/>
        </w:rPr>
        <w:t xml:space="preserve"> </w:t>
      </w:r>
      <w:r w:rsidR="00006458" w:rsidRPr="00C2307A">
        <w:rPr>
          <w:rFonts w:asciiTheme="minorHAnsi" w:hAnsiTheme="minorHAnsi" w:cstheme="minorHAnsi"/>
          <w:b/>
          <w:bCs/>
          <w:color w:val="000000" w:themeColor="text1"/>
        </w:rPr>
        <w:t>Performance Benchmarks required to be demonstrated include</w:t>
      </w:r>
      <w:r w:rsidR="00332CFE" w:rsidRPr="00C2307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32CFE" w:rsidRPr="00C2307A">
        <w:rPr>
          <w:rFonts w:asciiTheme="minorHAnsi" w:hAnsiTheme="minorHAnsi" w:cstheme="minorHAnsi"/>
          <w:color w:val="000000" w:themeColor="text1"/>
        </w:rPr>
        <w:t>interstate, city traffic, rural two lanes, and evening driving;</w:t>
      </w:r>
      <w:r w:rsidR="00006458" w:rsidRPr="00C2307A">
        <w:rPr>
          <w:rFonts w:asciiTheme="minorHAnsi" w:hAnsiTheme="minorHAnsi" w:cstheme="minorHAnsi"/>
          <w:color w:val="000000" w:themeColor="text1"/>
        </w:rPr>
        <w:t xml:space="preserve"> </w:t>
      </w:r>
      <w:r w:rsidR="00332CFE" w:rsidRPr="00C2307A">
        <w:rPr>
          <w:rFonts w:asciiTheme="minorHAnsi" w:hAnsiTheme="minorHAnsi" w:cstheme="minorHAnsi"/>
          <w:color w:val="000000" w:themeColor="text1"/>
        </w:rPr>
        <w:t>safety awareness; speed and space management; lane control, mirror scanning, and right</w:t>
      </w:r>
      <w:r w:rsidR="00006458" w:rsidRPr="00C2307A">
        <w:rPr>
          <w:rFonts w:asciiTheme="minorHAnsi" w:hAnsiTheme="minorHAnsi" w:cstheme="minorHAnsi"/>
          <w:color w:val="000000" w:themeColor="text1"/>
        </w:rPr>
        <w:t xml:space="preserve"> </w:t>
      </w:r>
      <w:r w:rsidR="00332CFE" w:rsidRPr="00C2307A">
        <w:rPr>
          <w:rFonts w:asciiTheme="minorHAnsi" w:hAnsiTheme="minorHAnsi" w:cstheme="minorHAnsi"/>
          <w:color w:val="000000" w:themeColor="text1"/>
        </w:rPr>
        <w:t>and left turns; and logging and complying with hours of service.</w:t>
      </w:r>
      <w:r w:rsidR="00125F1C">
        <w:rPr>
          <w:rFonts w:asciiTheme="minorHAnsi" w:hAnsiTheme="minorHAnsi" w:cstheme="minorHAnsi"/>
          <w:color w:val="000000" w:themeColor="text1"/>
        </w:rPr>
        <w:t xml:space="preserve"> </w:t>
      </w:r>
      <w:r w:rsidR="00332CFE" w:rsidRPr="00733281">
        <w:sym w:font="Symbol" w:char="F0B7"/>
      </w:r>
      <w:r w:rsidR="00332CFE" w:rsidRPr="00125F1C">
        <w:rPr>
          <w:rFonts w:asciiTheme="minorHAnsi" w:hAnsiTheme="minorHAnsi" w:cstheme="minorHAnsi"/>
          <w:color w:val="000000" w:themeColor="text1"/>
        </w:rPr>
        <w:t xml:space="preserve"> </w:t>
      </w:r>
      <w:r w:rsidR="00332CFE" w:rsidRPr="00125F1C">
        <w:rPr>
          <w:rFonts w:asciiTheme="minorHAnsi" w:hAnsiTheme="minorHAnsi" w:cstheme="minorHAnsi"/>
          <w:b/>
          <w:bCs/>
          <w:color w:val="000000" w:themeColor="text1"/>
        </w:rPr>
        <w:t xml:space="preserve">280-Hour Probationary Period. </w:t>
      </w:r>
      <w:r w:rsidR="00332CFE" w:rsidRPr="00125F1C">
        <w:rPr>
          <w:rFonts w:asciiTheme="minorHAnsi" w:hAnsiTheme="minorHAnsi" w:cstheme="minorHAnsi"/>
          <w:color w:val="000000" w:themeColor="text1"/>
        </w:rPr>
        <w:t>Second, the apprentice must complete 280 hours of “on-duty time,”160 hours of which must be “driving time”. During the 160 hours of “driving time,” the apprentice may</w:t>
      </w:r>
      <w:r w:rsidRPr="00125F1C">
        <w:rPr>
          <w:rFonts w:asciiTheme="minorHAnsi" w:hAnsiTheme="minorHAnsi" w:cstheme="minorHAnsi"/>
          <w:color w:val="000000" w:themeColor="text1"/>
        </w:rPr>
        <w:t xml:space="preserve"> </w:t>
      </w:r>
      <w:r w:rsidR="00332CFE" w:rsidRPr="00125F1C">
        <w:rPr>
          <w:rFonts w:asciiTheme="minorHAnsi" w:hAnsiTheme="minorHAnsi" w:cstheme="minorHAnsi"/>
          <w:color w:val="000000" w:themeColor="text1"/>
        </w:rPr>
        <w:t>drive a truck in interstate commerce, but only when accompanied by an experienced driver.</w:t>
      </w:r>
      <w:r w:rsidRPr="00125F1C">
        <w:rPr>
          <w:rFonts w:asciiTheme="minorHAnsi" w:hAnsiTheme="minorHAnsi" w:cstheme="minorHAnsi"/>
          <w:color w:val="000000" w:themeColor="text1"/>
        </w:rPr>
        <w:t xml:space="preserve">  </w:t>
      </w:r>
      <w:r w:rsidR="00006458" w:rsidRPr="00125F1C">
        <w:rPr>
          <w:rFonts w:asciiTheme="minorHAnsi" w:hAnsiTheme="minorHAnsi" w:cstheme="minorHAnsi"/>
          <w:b/>
          <w:bCs/>
          <w:color w:val="000000" w:themeColor="text1"/>
        </w:rPr>
        <w:t>Performance Benchmarks required to be demonstrated include</w:t>
      </w:r>
      <w:r w:rsidR="00332CFE" w:rsidRPr="00125F1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32CFE" w:rsidRPr="00125F1C">
        <w:rPr>
          <w:rFonts w:asciiTheme="minorHAnsi" w:hAnsiTheme="minorHAnsi" w:cstheme="minorHAnsi"/>
          <w:color w:val="000000" w:themeColor="text1"/>
        </w:rPr>
        <w:t>backing and maneuvering in close quarters; pre-trip inspections;</w:t>
      </w:r>
      <w:r w:rsidR="00006458" w:rsidRPr="00125F1C">
        <w:rPr>
          <w:rFonts w:asciiTheme="minorHAnsi" w:hAnsiTheme="minorHAnsi" w:cstheme="minorHAnsi"/>
          <w:color w:val="000000" w:themeColor="text1"/>
        </w:rPr>
        <w:t xml:space="preserve"> </w:t>
      </w:r>
      <w:r w:rsidR="00332CFE" w:rsidRPr="00125F1C">
        <w:rPr>
          <w:rFonts w:asciiTheme="minorHAnsi" w:hAnsiTheme="minorHAnsi" w:cstheme="minorHAnsi"/>
          <w:color w:val="000000" w:themeColor="text1"/>
        </w:rPr>
        <w:t>fueling procedures; weighing loads, weight distribution, and sliding tandems; coupling and</w:t>
      </w:r>
      <w:r w:rsidRPr="00125F1C">
        <w:rPr>
          <w:rFonts w:asciiTheme="minorHAnsi" w:hAnsiTheme="minorHAnsi" w:cstheme="minorHAnsi"/>
          <w:color w:val="000000" w:themeColor="text1"/>
        </w:rPr>
        <w:t xml:space="preserve"> </w:t>
      </w:r>
      <w:r w:rsidR="00332CFE" w:rsidRPr="00125F1C">
        <w:rPr>
          <w:rFonts w:asciiTheme="minorHAnsi" w:hAnsiTheme="minorHAnsi" w:cstheme="minorHAnsi"/>
          <w:color w:val="000000" w:themeColor="text1"/>
        </w:rPr>
        <w:t>uncoupling procedures; and trip planning, truck routes, map reading, navigation, and permits.</w:t>
      </w:r>
      <w:r w:rsidR="00F15E2F" w:rsidRPr="00125F1C">
        <w:rPr>
          <w:rFonts w:asciiTheme="minorHAnsi" w:eastAsia="Times New Roman" w:hAnsiTheme="minorHAnsi" w:cstheme="minorHAnsi"/>
          <w:color w:val="000000" w:themeColor="text1"/>
        </w:rPr>
        <w:br/>
      </w:r>
      <w:r w:rsidR="00F15E2F" w:rsidRPr="00125F1C">
        <w:rPr>
          <w:rFonts w:asciiTheme="minorHAnsi" w:eastAsia="Times New Roman" w:hAnsiTheme="minorHAnsi" w:cstheme="minorHAnsi"/>
          <w:color w:val="000000" w:themeColor="text1"/>
        </w:rPr>
        <w:br/>
      </w:r>
      <w:r w:rsidRPr="00125F1C">
        <w:rPr>
          <w:rFonts w:asciiTheme="minorHAnsi" w:hAnsiTheme="minorHAnsi" w:cstheme="minorHAnsi"/>
          <w:color w:val="000000" w:themeColor="text1"/>
        </w:rPr>
        <w:t xml:space="preserve">5. </w:t>
      </w:r>
      <w:r w:rsidRPr="00125F1C">
        <w:rPr>
          <w:rFonts w:asciiTheme="minorHAnsi" w:hAnsiTheme="minorHAnsi" w:cstheme="minorHAnsi"/>
          <w:b/>
          <w:color w:val="000000" w:themeColor="text1"/>
        </w:rPr>
        <w:t>Ensure rigorous compliance and documentation.</w:t>
      </w:r>
      <w:r w:rsidRPr="00125F1C">
        <w:rPr>
          <w:rFonts w:asciiTheme="minorHAnsi" w:hAnsiTheme="minorHAnsi" w:cstheme="minorHAnsi"/>
          <w:color w:val="000000" w:themeColor="text1"/>
        </w:rPr>
        <w:t xml:space="preserve">  Participants will need to set up record keeping and interact with USDOT regularly with data and ensure full compliance.  </w:t>
      </w:r>
      <w:r w:rsidR="00733281" w:rsidRPr="00125F1C">
        <w:rPr>
          <w:rFonts w:asciiTheme="minorHAnsi" w:hAnsiTheme="minorHAnsi" w:cstheme="minorHAnsi"/>
          <w:color w:val="000000" w:themeColor="text1"/>
        </w:rPr>
        <w:t xml:space="preserve">DRIVE Safe act apprentice participants may not transport passengers or hazardous cargo or operate a special configuration vehicle or a vehicle with a gross weight over 80,000 pounds. </w:t>
      </w:r>
      <w:r w:rsidR="00E12A58" w:rsidRPr="00125F1C">
        <w:rPr>
          <w:rFonts w:ascii="DeVinne" w:hAnsi="DeVinne"/>
          <w:color w:val="000000"/>
          <w:sz w:val="28"/>
          <w:szCs w:val="28"/>
        </w:rPr>
        <w:br/>
      </w:r>
    </w:p>
    <w:p w14:paraId="78B8DB5F" w14:textId="77777777" w:rsidR="00F15E2F" w:rsidRDefault="00D93613">
      <w:r>
        <w:t xml:space="preserve">As DOT implements the program, we will provide updates.  </w:t>
      </w:r>
      <w:r w:rsidR="00352DB5">
        <w:t xml:space="preserve">We are also working towards having this program qualified as a registered apprenticeship and supported nationally through US DOL and state workforce development funding and will provide updates on that as well.  </w:t>
      </w:r>
      <w:r w:rsidR="00591F07">
        <w:t xml:space="preserve">If you have any questions, please contact Nick Geale or Dan Horvath. </w:t>
      </w:r>
    </w:p>
    <w:sectPr w:rsidR="00F1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Vinne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02DC"/>
    <w:multiLevelType w:val="hybridMultilevel"/>
    <w:tmpl w:val="51D834A8"/>
    <w:lvl w:ilvl="0" w:tplc="1E143BC4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9990716"/>
    <w:multiLevelType w:val="hybridMultilevel"/>
    <w:tmpl w:val="5A96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2F"/>
    <w:rsid w:val="00006458"/>
    <w:rsid w:val="001244DB"/>
    <w:rsid w:val="00125F1C"/>
    <w:rsid w:val="00143349"/>
    <w:rsid w:val="00157D1D"/>
    <w:rsid w:val="00332CFE"/>
    <w:rsid w:val="00352DB5"/>
    <w:rsid w:val="003C59A3"/>
    <w:rsid w:val="00591F07"/>
    <w:rsid w:val="00717D44"/>
    <w:rsid w:val="00733281"/>
    <w:rsid w:val="008444D1"/>
    <w:rsid w:val="008D510D"/>
    <w:rsid w:val="009079D4"/>
    <w:rsid w:val="00AA37E8"/>
    <w:rsid w:val="00C2307A"/>
    <w:rsid w:val="00D93613"/>
    <w:rsid w:val="00E12A58"/>
    <w:rsid w:val="00EE7F17"/>
    <w:rsid w:val="00F1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374C"/>
  <w15:chartTrackingRefBased/>
  <w15:docId w15:val="{964F3B74-B847-4B7B-8FBB-7B8C90A2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2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44D1"/>
    <w:rPr>
      <w:color w:val="0563C1"/>
      <w:u w:val="single"/>
    </w:rPr>
  </w:style>
  <w:style w:type="character" w:customStyle="1" w:styleId="fontstyle01">
    <w:name w:val="fontstyle01"/>
    <w:basedOn w:val="DefaultParagraphFont"/>
    <w:rsid w:val="008444D1"/>
    <w:rPr>
      <w:rFonts w:ascii="DeVinne" w:hAnsi="DeVinne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8444D1"/>
    <w:rPr>
      <w:rFonts w:ascii="Times-Roman" w:hAnsi="Times-Roman" w:hint="default"/>
      <w:b w:val="0"/>
      <w:bCs w:val="0"/>
      <w:i w:val="0"/>
      <w:iCs w:val="0"/>
      <w:color w:val="000000"/>
    </w:rPr>
  </w:style>
  <w:style w:type="character" w:customStyle="1" w:styleId="fontstyle31">
    <w:name w:val="fontstyle31"/>
    <w:basedOn w:val="DefaultParagraphFont"/>
    <w:rsid w:val="00332CF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332CFE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mcsa.dot.gov/under21milit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Geale</dc:creator>
  <cp:keywords/>
  <dc:description/>
  <cp:lastModifiedBy>Nicholas Geale</cp:lastModifiedBy>
  <cp:revision>2</cp:revision>
  <dcterms:created xsi:type="dcterms:W3CDTF">2021-12-17T16:50:00Z</dcterms:created>
  <dcterms:modified xsi:type="dcterms:W3CDTF">2021-12-17T16:50:00Z</dcterms:modified>
</cp:coreProperties>
</file>