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258A" w14:textId="77777777" w:rsidR="00626DB3" w:rsidRDefault="00626DB3" w:rsidP="00520F2D">
      <w:pPr>
        <w:jc w:val="center"/>
        <w:rPr>
          <w:b/>
        </w:rPr>
      </w:pPr>
    </w:p>
    <w:p w14:paraId="3D257D6F" w14:textId="6BF10D62" w:rsidR="00415999" w:rsidRDefault="00415999" w:rsidP="00520F2D">
      <w:pPr>
        <w:jc w:val="center"/>
        <w:rPr>
          <w:rFonts w:ascii="Arial" w:hAnsi="Arial" w:cs="Arial"/>
          <w:b/>
          <w:sz w:val="24"/>
          <w:szCs w:val="24"/>
        </w:rPr>
      </w:pPr>
      <w:r>
        <w:rPr>
          <w:rFonts w:ascii="Arial" w:hAnsi="Arial" w:cs="Arial"/>
          <w:b/>
          <w:noProof/>
          <w:sz w:val="24"/>
          <w:szCs w:val="24"/>
        </w:rPr>
        <w:drawing>
          <wp:inline distT="0" distB="0" distL="0" distR="0" wp14:anchorId="199B576C" wp14:editId="751ED5DA">
            <wp:extent cx="1417320" cy="1149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 - color - triangle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20" cy="1149096"/>
                    </a:xfrm>
                    <a:prstGeom prst="rect">
                      <a:avLst/>
                    </a:prstGeom>
                  </pic:spPr>
                </pic:pic>
              </a:graphicData>
            </a:graphic>
          </wp:inline>
        </w:drawing>
      </w:r>
    </w:p>
    <w:p w14:paraId="11CE61BD" w14:textId="77777777" w:rsidR="00415999" w:rsidRPr="00415999" w:rsidRDefault="00415999" w:rsidP="00520F2D">
      <w:pPr>
        <w:jc w:val="center"/>
        <w:rPr>
          <w:rFonts w:ascii="Arial" w:hAnsi="Arial" w:cs="Arial"/>
          <w:b/>
          <w:color w:val="002060"/>
          <w:sz w:val="24"/>
          <w:szCs w:val="24"/>
        </w:rPr>
      </w:pPr>
    </w:p>
    <w:p w14:paraId="66E6D9DE" w14:textId="579CBB39" w:rsidR="00836491" w:rsidRDefault="00011B57" w:rsidP="00420F0F">
      <w:pPr>
        <w:jc w:val="center"/>
        <w:rPr>
          <w:rFonts w:ascii="Arial" w:hAnsi="Arial" w:cs="Arial"/>
          <w:b/>
          <w:color w:val="002060"/>
          <w:sz w:val="24"/>
          <w:szCs w:val="24"/>
        </w:rPr>
      </w:pPr>
      <w:r>
        <w:rPr>
          <w:rFonts w:ascii="Arial" w:hAnsi="Arial" w:cs="Arial"/>
          <w:b/>
          <w:color w:val="002060"/>
          <w:sz w:val="24"/>
          <w:szCs w:val="24"/>
        </w:rPr>
        <w:t xml:space="preserve">ATA’S </w:t>
      </w:r>
      <w:r w:rsidR="00520F2D" w:rsidRPr="00415999">
        <w:rPr>
          <w:rFonts w:ascii="Arial" w:hAnsi="Arial" w:cs="Arial"/>
          <w:b/>
          <w:color w:val="002060"/>
          <w:sz w:val="24"/>
          <w:szCs w:val="24"/>
        </w:rPr>
        <w:t>MOVING AND STORAGE</w:t>
      </w:r>
      <w:r>
        <w:rPr>
          <w:rFonts w:ascii="Arial" w:hAnsi="Arial" w:cs="Arial"/>
          <w:b/>
          <w:color w:val="002060"/>
          <w:sz w:val="24"/>
          <w:szCs w:val="24"/>
        </w:rPr>
        <w:t xml:space="preserve"> </w:t>
      </w:r>
      <w:r w:rsidR="000F610E">
        <w:rPr>
          <w:rFonts w:ascii="Arial" w:hAnsi="Arial" w:cs="Arial"/>
          <w:b/>
          <w:color w:val="002060"/>
          <w:sz w:val="24"/>
          <w:szCs w:val="24"/>
        </w:rPr>
        <w:t>MEMBERSHIP</w:t>
      </w:r>
    </w:p>
    <w:p w14:paraId="524E6BCB" w14:textId="00EB88AC" w:rsidR="000B7DE9" w:rsidRPr="00415999" w:rsidRDefault="000B7DE9" w:rsidP="00420F0F">
      <w:pPr>
        <w:jc w:val="center"/>
        <w:rPr>
          <w:rFonts w:ascii="Arial" w:hAnsi="Arial" w:cs="Arial"/>
          <w:b/>
          <w:color w:val="002060"/>
          <w:sz w:val="24"/>
          <w:szCs w:val="24"/>
        </w:rPr>
      </w:pPr>
      <w:r w:rsidRPr="00415999">
        <w:rPr>
          <w:rFonts w:ascii="Arial" w:hAnsi="Arial" w:cs="Arial"/>
          <w:b/>
          <w:color w:val="002060"/>
          <w:sz w:val="24"/>
          <w:szCs w:val="24"/>
        </w:rPr>
        <w:t>Frequently Asked Questions:</w:t>
      </w:r>
    </w:p>
    <w:p w14:paraId="2380CBE4" w14:textId="77777777" w:rsidR="002B4540" w:rsidRPr="00415999" w:rsidRDefault="002B4540" w:rsidP="00337537">
      <w:pPr>
        <w:rPr>
          <w:rFonts w:ascii="Arial" w:hAnsi="Arial" w:cs="Arial"/>
          <w:b/>
          <w:color w:val="002060"/>
          <w:sz w:val="24"/>
          <w:szCs w:val="24"/>
        </w:rPr>
      </w:pPr>
    </w:p>
    <w:p w14:paraId="1D037B93" w14:textId="3A211DCB" w:rsidR="00420F0F" w:rsidRPr="00415999" w:rsidRDefault="00337537" w:rsidP="00337537">
      <w:pPr>
        <w:rPr>
          <w:rFonts w:ascii="Arial" w:hAnsi="Arial" w:cs="Arial"/>
          <w:color w:val="002060"/>
          <w:sz w:val="24"/>
          <w:szCs w:val="24"/>
        </w:rPr>
      </w:pPr>
      <w:r w:rsidRPr="00415999">
        <w:rPr>
          <w:rFonts w:ascii="Arial" w:hAnsi="Arial" w:cs="Arial"/>
          <w:b/>
          <w:color w:val="002060"/>
          <w:sz w:val="24"/>
          <w:szCs w:val="24"/>
        </w:rPr>
        <w:t xml:space="preserve">What is the purpose of the Moving &amp; Storage Conference:  </w:t>
      </w:r>
      <w:r w:rsidRPr="00415999">
        <w:rPr>
          <w:rFonts w:ascii="Arial" w:hAnsi="Arial" w:cs="Arial"/>
          <w:color w:val="002060"/>
          <w:sz w:val="24"/>
          <w:szCs w:val="24"/>
        </w:rPr>
        <w:t>The Moving &amp; Storage Conference focuses on advocacy for the moving and storage industry.</w:t>
      </w:r>
    </w:p>
    <w:p w14:paraId="0ABC7136" w14:textId="3FE49606" w:rsidR="00337537" w:rsidRPr="00415999" w:rsidRDefault="00337537" w:rsidP="00337537">
      <w:pPr>
        <w:rPr>
          <w:rFonts w:ascii="Arial" w:hAnsi="Arial" w:cs="Arial"/>
          <w:color w:val="002060"/>
          <w:sz w:val="24"/>
          <w:szCs w:val="24"/>
        </w:rPr>
      </w:pPr>
      <w:r w:rsidRPr="00415999">
        <w:rPr>
          <w:rFonts w:ascii="Arial" w:hAnsi="Arial" w:cs="Arial"/>
          <w:b/>
          <w:color w:val="002060"/>
          <w:sz w:val="24"/>
          <w:szCs w:val="24"/>
        </w:rPr>
        <w:t>What is the purpose of the Moving &amp; Storage Council:</w:t>
      </w:r>
      <w:r w:rsidRPr="00415999">
        <w:rPr>
          <w:rFonts w:ascii="Arial" w:hAnsi="Arial" w:cs="Arial"/>
          <w:color w:val="002060"/>
          <w:sz w:val="24"/>
          <w:szCs w:val="24"/>
        </w:rPr>
        <w:t xml:space="preserve">  The Moving &amp; Storage Council will focus on training, education, professional development and certifications.</w:t>
      </w:r>
    </w:p>
    <w:p w14:paraId="4D715E8C" w14:textId="6CF4B6B4" w:rsidR="00337537" w:rsidRPr="00415999" w:rsidRDefault="00337537" w:rsidP="00337537">
      <w:pPr>
        <w:rPr>
          <w:rFonts w:ascii="Arial" w:hAnsi="Arial" w:cs="Arial"/>
          <w:color w:val="002060"/>
          <w:sz w:val="24"/>
          <w:szCs w:val="24"/>
        </w:rPr>
      </w:pPr>
      <w:r w:rsidRPr="00415999">
        <w:rPr>
          <w:rFonts w:ascii="Arial" w:hAnsi="Arial" w:cs="Arial"/>
          <w:b/>
          <w:color w:val="002060"/>
          <w:sz w:val="24"/>
          <w:szCs w:val="24"/>
        </w:rPr>
        <w:t>Will moving and storage issues and programs be incorporated into the overall ATA?</w:t>
      </w:r>
      <w:r w:rsidRPr="00415999">
        <w:rPr>
          <w:rFonts w:ascii="Arial" w:hAnsi="Arial" w:cs="Arial"/>
          <w:color w:val="002060"/>
          <w:sz w:val="24"/>
          <w:szCs w:val="24"/>
        </w:rPr>
        <w:t xml:space="preserve">  Yes, ATA has a number of resources that will benefit the moving and storage industry besides the specific Conference and Council.  These include our image programs, communications team, a </w:t>
      </w:r>
      <w:r w:rsidR="00A25A3A" w:rsidRPr="00415999">
        <w:rPr>
          <w:rFonts w:ascii="Arial" w:hAnsi="Arial" w:cs="Arial"/>
          <w:color w:val="002060"/>
          <w:sz w:val="24"/>
          <w:szCs w:val="24"/>
        </w:rPr>
        <w:t>full</w:t>
      </w:r>
      <w:r w:rsidR="00A25A3A">
        <w:rPr>
          <w:rFonts w:ascii="Arial" w:hAnsi="Arial" w:cs="Arial"/>
          <w:color w:val="002060"/>
          <w:sz w:val="24"/>
          <w:szCs w:val="24"/>
        </w:rPr>
        <w:t>-</w:t>
      </w:r>
      <w:r w:rsidRPr="00415999">
        <w:rPr>
          <w:rFonts w:ascii="Arial" w:hAnsi="Arial" w:cs="Arial"/>
          <w:color w:val="002060"/>
          <w:sz w:val="24"/>
          <w:szCs w:val="24"/>
        </w:rPr>
        <w:t xml:space="preserve">service design and print shop, an extensive meetings department, as well as marketing, membership and sales teams.  </w:t>
      </w:r>
      <w:r w:rsidR="0030609B" w:rsidRPr="00415999">
        <w:rPr>
          <w:rFonts w:ascii="Arial" w:hAnsi="Arial" w:cs="Arial"/>
          <w:color w:val="002060"/>
          <w:sz w:val="24"/>
          <w:szCs w:val="24"/>
        </w:rPr>
        <w:t>ATA’s policy committees develop recommended policy for the ATA Board of Dire</w:t>
      </w:r>
      <w:r w:rsidR="00FF314B">
        <w:rPr>
          <w:rFonts w:ascii="Arial" w:hAnsi="Arial" w:cs="Arial"/>
          <w:color w:val="002060"/>
          <w:sz w:val="24"/>
          <w:szCs w:val="24"/>
        </w:rPr>
        <w:t xml:space="preserve">ctors.  ATA’s Litigation Center and </w:t>
      </w:r>
      <w:r w:rsidR="0030609B" w:rsidRPr="00415999">
        <w:rPr>
          <w:rFonts w:ascii="Arial" w:hAnsi="Arial" w:cs="Arial"/>
          <w:color w:val="002060"/>
          <w:sz w:val="24"/>
          <w:szCs w:val="24"/>
        </w:rPr>
        <w:t>other specific councils and conferences</w:t>
      </w:r>
      <w:r w:rsidR="00FF314B">
        <w:rPr>
          <w:rFonts w:ascii="Arial" w:hAnsi="Arial" w:cs="Arial"/>
          <w:color w:val="002060"/>
          <w:sz w:val="24"/>
          <w:szCs w:val="24"/>
        </w:rPr>
        <w:t xml:space="preserve"> </w:t>
      </w:r>
      <w:r w:rsidR="0030609B" w:rsidRPr="00415999">
        <w:rPr>
          <w:rFonts w:ascii="Arial" w:hAnsi="Arial" w:cs="Arial"/>
          <w:color w:val="002060"/>
          <w:sz w:val="24"/>
          <w:szCs w:val="24"/>
        </w:rPr>
        <w:t xml:space="preserve">add to the powerhouse of ATA.  </w:t>
      </w:r>
      <w:r w:rsidRPr="00415999">
        <w:rPr>
          <w:rFonts w:ascii="Arial" w:hAnsi="Arial" w:cs="Arial"/>
          <w:color w:val="002060"/>
          <w:sz w:val="24"/>
          <w:szCs w:val="24"/>
        </w:rPr>
        <w:t xml:space="preserve">Our American Transportation Research Institute, along with our Trucking Cares Foundation </w:t>
      </w:r>
      <w:r w:rsidR="00FF314B">
        <w:rPr>
          <w:rFonts w:ascii="Arial" w:hAnsi="Arial" w:cs="Arial"/>
          <w:color w:val="002060"/>
          <w:sz w:val="24"/>
          <w:szCs w:val="24"/>
        </w:rPr>
        <w:t xml:space="preserve">and Trucking Moves America Forward image movement </w:t>
      </w:r>
      <w:r w:rsidRPr="00415999">
        <w:rPr>
          <w:rFonts w:ascii="Arial" w:hAnsi="Arial" w:cs="Arial"/>
          <w:color w:val="002060"/>
          <w:sz w:val="24"/>
          <w:szCs w:val="24"/>
        </w:rPr>
        <w:t>are independent organizations that are under the ATA umbrella.</w:t>
      </w:r>
      <w:r w:rsidR="002B4540" w:rsidRPr="00415999">
        <w:rPr>
          <w:rFonts w:ascii="Arial" w:hAnsi="Arial" w:cs="Arial"/>
          <w:color w:val="002060"/>
          <w:sz w:val="24"/>
          <w:szCs w:val="24"/>
        </w:rPr>
        <w:t xml:space="preserve">  ATA is a </w:t>
      </w:r>
      <w:r w:rsidR="00A25A3A" w:rsidRPr="00415999">
        <w:rPr>
          <w:rFonts w:ascii="Arial" w:hAnsi="Arial" w:cs="Arial"/>
          <w:color w:val="002060"/>
          <w:sz w:val="24"/>
          <w:szCs w:val="24"/>
        </w:rPr>
        <w:t>member</w:t>
      </w:r>
      <w:r w:rsidR="00A25A3A">
        <w:rPr>
          <w:rFonts w:ascii="Arial" w:hAnsi="Arial" w:cs="Arial"/>
          <w:color w:val="002060"/>
          <w:sz w:val="24"/>
          <w:szCs w:val="24"/>
        </w:rPr>
        <w:t>-</w:t>
      </w:r>
      <w:r w:rsidR="002B4540" w:rsidRPr="00415999">
        <w:rPr>
          <w:rFonts w:ascii="Arial" w:hAnsi="Arial" w:cs="Arial"/>
          <w:color w:val="002060"/>
          <w:sz w:val="24"/>
          <w:szCs w:val="24"/>
        </w:rPr>
        <w:t>driven organization.</w:t>
      </w:r>
    </w:p>
    <w:p w14:paraId="51081990" w14:textId="34262554" w:rsidR="00337537" w:rsidRPr="00415999" w:rsidRDefault="004A338E" w:rsidP="004A338E">
      <w:pPr>
        <w:jc w:val="center"/>
        <w:rPr>
          <w:rFonts w:ascii="Arial" w:hAnsi="Arial" w:cs="Arial"/>
          <w:b/>
          <w:color w:val="002060"/>
          <w:sz w:val="24"/>
          <w:szCs w:val="24"/>
        </w:rPr>
      </w:pPr>
      <w:r w:rsidRPr="00415999">
        <w:rPr>
          <w:rFonts w:ascii="Arial" w:hAnsi="Arial" w:cs="Arial"/>
          <w:b/>
          <w:color w:val="002060"/>
          <w:sz w:val="24"/>
          <w:szCs w:val="24"/>
        </w:rPr>
        <w:t>Additional Questions:</w:t>
      </w:r>
    </w:p>
    <w:p w14:paraId="62E8123C" w14:textId="24F1C294" w:rsidR="004F709D" w:rsidRPr="00415999" w:rsidRDefault="00A25A3A" w:rsidP="000B7DE9">
      <w:pPr>
        <w:rPr>
          <w:rFonts w:ascii="Arial" w:hAnsi="Arial" w:cs="Arial"/>
          <w:b/>
          <w:color w:val="002060"/>
          <w:sz w:val="24"/>
          <w:szCs w:val="24"/>
        </w:rPr>
      </w:pPr>
      <w:r>
        <w:rPr>
          <w:rFonts w:ascii="Arial" w:hAnsi="Arial" w:cs="Arial"/>
          <w:b/>
          <w:color w:val="002060"/>
          <w:sz w:val="24"/>
          <w:szCs w:val="24"/>
        </w:rPr>
        <w:t xml:space="preserve">Designated </w:t>
      </w:r>
      <w:r w:rsidR="004F709D" w:rsidRPr="00415999">
        <w:rPr>
          <w:rFonts w:ascii="Arial" w:hAnsi="Arial" w:cs="Arial"/>
          <w:b/>
          <w:color w:val="002060"/>
          <w:sz w:val="24"/>
          <w:szCs w:val="24"/>
        </w:rPr>
        <w:t xml:space="preserve">Agents </w:t>
      </w:r>
      <w:r>
        <w:rPr>
          <w:rFonts w:ascii="Arial" w:hAnsi="Arial" w:cs="Arial"/>
          <w:b/>
          <w:color w:val="002060"/>
          <w:sz w:val="24"/>
          <w:szCs w:val="24"/>
        </w:rPr>
        <w:t xml:space="preserve">for Service </w:t>
      </w:r>
      <w:r w:rsidR="004F709D" w:rsidRPr="00415999">
        <w:rPr>
          <w:rFonts w:ascii="Arial" w:hAnsi="Arial" w:cs="Arial"/>
          <w:b/>
          <w:color w:val="002060"/>
          <w:sz w:val="24"/>
          <w:szCs w:val="24"/>
        </w:rPr>
        <w:t>of Process:</w:t>
      </w:r>
      <w:r w:rsidR="004F709D" w:rsidRPr="00415999">
        <w:rPr>
          <w:rFonts w:ascii="Arial" w:hAnsi="Arial" w:cs="Arial"/>
          <w:color w:val="002060"/>
          <w:sz w:val="24"/>
          <w:szCs w:val="24"/>
        </w:rPr>
        <w:t xml:space="preserve">  ATA is in the midst of </w:t>
      </w:r>
      <w:r w:rsidR="001708BF">
        <w:rPr>
          <w:rFonts w:ascii="Arial" w:hAnsi="Arial" w:cs="Arial"/>
          <w:color w:val="002060"/>
          <w:sz w:val="24"/>
          <w:szCs w:val="24"/>
        </w:rPr>
        <w:t>finalizing a Designated Agents for Service of Pro</w:t>
      </w:r>
      <w:r w:rsidR="00630597">
        <w:rPr>
          <w:rFonts w:ascii="Arial" w:hAnsi="Arial" w:cs="Arial"/>
          <w:color w:val="002060"/>
          <w:sz w:val="24"/>
          <w:szCs w:val="24"/>
        </w:rPr>
        <w:t>cess (BOC-3) and hope to be active the week of October 12</w:t>
      </w:r>
      <w:r w:rsidR="00630597" w:rsidRPr="00630597">
        <w:rPr>
          <w:rFonts w:ascii="Arial" w:hAnsi="Arial" w:cs="Arial"/>
          <w:color w:val="002060"/>
          <w:sz w:val="24"/>
          <w:szCs w:val="24"/>
          <w:vertAlign w:val="superscript"/>
        </w:rPr>
        <w:t>th</w:t>
      </w:r>
      <w:r w:rsidR="00630597">
        <w:rPr>
          <w:rFonts w:ascii="Arial" w:hAnsi="Arial" w:cs="Arial"/>
          <w:color w:val="002060"/>
          <w:sz w:val="24"/>
          <w:szCs w:val="24"/>
        </w:rPr>
        <w:t>.</w:t>
      </w:r>
    </w:p>
    <w:p w14:paraId="2D174583" w14:textId="571B63EF" w:rsidR="000B7DE9" w:rsidRPr="00415999" w:rsidRDefault="000B7DE9" w:rsidP="000B7DE9">
      <w:pPr>
        <w:rPr>
          <w:rFonts w:ascii="Arial" w:hAnsi="Arial" w:cs="Arial"/>
          <w:color w:val="002060"/>
          <w:sz w:val="24"/>
          <w:szCs w:val="24"/>
        </w:rPr>
      </w:pPr>
      <w:r w:rsidRPr="00415999">
        <w:rPr>
          <w:rFonts w:ascii="Arial" w:hAnsi="Arial" w:cs="Arial"/>
          <w:b/>
          <w:color w:val="002060"/>
          <w:sz w:val="24"/>
          <w:szCs w:val="24"/>
        </w:rPr>
        <w:t>Arbitration:</w:t>
      </w:r>
      <w:r w:rsidR="005302BD" w:rsidRPr="00415999">
        <w:rPr>
          <w:rFonts w:ascii="Arial" w:hAnsi="Arial" w:cs="Arial"/>
          <w:color w:val="002060"/>
          <w:sz w:val="24"/>
          <w:szCs w:val="24"/>
        </w:rPr>
        <w:tab/>
        <w:t>ATA has hired Ja</w:t>
      </w:r>
      <w:r w:rsidRPr="00415999">
        <w:rPr>
          <w:rFonts w:ascii="Arial" w:hAnsi="Arial" w:cs="Arial"/>
          <w:color w:val="002060"/>
          <w:sz w:val="24"/>
          <w:szCs w:val="24"/>
        </w:rPr>
        <w:t xml:space="preserve">kelyn Cardoza, formerly with AMSA, to </w:t>
      </w:r>
      <w:r w:rsidR="00A25A3A">
        <w:rPr>
          <w:rFonts w:ascii="Arial" w:hAnsi="Arial" w:cs="Arial"/>
          <w:color w:val="002060"/>
          <w:sz w:val="24"/>
          <w:szCs w:val="24"/>
        </w:rPr>
        <w:t xml:space="preserve">develop an </w:t>
      </w:r>
      <w:r w:rsidRPr="00415999">
        <w:rPr>
          <w:rFonts w:ascii="Arial" w:hAnsi="Arial" w:cs="Arial"/>
          <w:color w:val="002060"/>
          <w:sz w:val="24"/>
          <w:szCs w:val="24"/>
        </w:rPr>
        <w:t xml:space="preserve">Arbitration program </w:t>
      </w:r>
      <w:r w:rsidR="00A25A3A">
        <w:rPr>
          <w:rFonts w:ascii="Arial" w:hAnsi="Arial" w:cs="Arial"/>
          <w:color w:val="002060"/>
          <w:sz w:val="24"/>
          <w:szCs w:val="24"/>
        </w:rPr>
        <w:t>to help household goods carriers meet their arbitration obligations</w:t>
      </w:r>
      <w:r w:rsidRPr="00415999">
        <w:rPr>
          <w:rFonts w:ascii="Arial" w:hAnsi="Arial" w:cs="Arial"/>
          <w:color w:val="002060"/>
          <w:sz w:val="24"/>
          <w:szCs w:val="24"/>
        </w:rPr>
        <w:t>.  ATA will continue offering this program as a member benefit to any ATA member or Moving &amp; Storage Conference Member.</w:t>
      </w:r>
      <w:r w:rsidR="00630597">
        <w:rPr>
          <w:rFonts w:ascii="Arial" w:hAnsi="Arial" w:cs="Arial"/>
          <w:color w:val="002060"/>
          <w:sz w:val="24"/>
          <w:szCs w:val="24"/>
        </w:rPr>
        <w:t xml:space="preserve">  ATA’s Arbitration program is set-up.  You must become a Member of ATA to take advantage of the program.</w:t>
      </w:r>
    </w:p>
    <w:p w14:paraId="3F3BFF11" w14:textId="353B7CEE" w:rsidR="004E08E9" w:rsidRPr="00415999" w:rsidRDefault="004E08E9" w:rsidP="00860CB5">
      <w:pPr>
        <w:rPr>
          <w:rFonts w:ascii="Arial" w:hAnsi="Arial" w:cs="Arial"/>
          <w:color w:val="002060"/>
          <w:sz w:val="24"/>
          <w:szCs w:val="24"/>
        </w:rPr>
      </w:pPr>
      <w:r w:rsidRPr="00415999">
        <w:rPr>
          <w:rFonts w:ascii="Arial" w:hAnsi="Arial" w:cs="Arial"/>
          <w:b/>
          <w:color w:val="002060"/>
          <w:sz w:val="24"/>
          <w:szCs w:val="24"/>
        </w:rPr>
        <w:t xml:space="preserve">Awards Programs:  </w:t>
      </w:r>
      <w:r w:rsidRPr="00415999">
        <w:rPr>
          <w:rFonts w:ascii="Arial" w:hAnsi="Arial" w:cs="Arial"/>
          <w:color w:val="002060"/>
          <w:sz w:val="24"/>
          <w:szCs w:val="24"/>
        </w:rPr>
        <w:t xml:space="preserve">ATA enjoys honoring and highlighting the many different awards and welcomes </w:t>
      </w:r>
      <w:r w:rsidR="00A25A3A">
        <w:rPr>
          <w:rFonts w:ascii="Arial" w:hAnsi="Arial" w:cs="Arial"/>
          <w:color w:val="002060"/>
          <w:sz w:val="24"/>
          <w:szCs w:val="24"/>
        </w:rPr>
        <w:t xml:space="preserve">the opportunity </w:t>
      </w:r>
      <w:r w:rsidRPr="00415999">
        <w:rPr>
          <w:rFonts w:ascii="Arial" w:hAnsi="Arial" w:cs="Arial"/>
          <w:color w:val="002060"/>
          <w:sz w:val="24"/>
          <w:szCs w:val="24"/>
        </w:rPr>
        <w:t>to do the same for the moving and storage industry.</w:t>
      </w:r>
    </w:p>
    <w:p w14:paraId="172EDE38" w14:textId="4C753D65" w:rsidR="00860CB5" w:rsidRPr="00415999" w:rsidRDefault="00860CB5" w:rsidP="00860CB5">
      <w:pPr>
        <w:rPr>
          <w:rFonts w:ascii="Arial" w:hAnsi="Arial" w:cs="Arial"/>
          <w:color w:val="002060"/>
          <w:sz w:val="24"/>
          <w:szCs w:val="24"/>
        </w:rPr>
      </w:pPr>
      <w:r w:rsidRPr="00415999">
        <w:rPr>
          <w:rFonts w:ascii="Arial" w:hAnsi="Arial" w:cs="Arial"/>
          <w:b/>
          <w:color w:val="002060"/>
          <w:sz w:val="24"/>
          <w:szCs w:val="24"/>
        </w:rPr>
        <w:t>Chairman’s Circle:</w:t>
      </w:r>
      <w:r w:rsidRPr="00415999">
        <w:rPr>
          <w:rFonts w:ascii="Arial" w:hAnsi="Arial" w:cs="Arial"/>
          <w:color w:val="002060"/>
          <w:sz w:val="24"/>
          <w:szCs w:val="24"/>
        </w:rPr>
        <w:t xml:space="preserve">  ATA will review the role of the Chairman’s Circle and encourage those members to join ATA and become part of </w:t>
      </w:r>
      <w:r w:rsidR="00090A66">
        <w:rPr>
          <w:rFonts w:ascii="Arial" w:hAnsi="Arial" w:cs="Arial"/>
          <w:color w:val="002060"/>
          <w:sz w:val="24"/>
          <w:szCs w:val="24"/>
        </w:rPr>
        <w:t>our allied membership</w:t>
      </w:r>
      <w:r w:rsidRPr="00415999">
        <w:rPr>
          <w:rFonts w:ascii="Arial" w:hAnsi="Arial" w:cs="Arial"/>
          <w:color w:val="002060"/>
          <w:sz w:val="24"/>
          <w:szCs w:val="24"/>
        </w:rPr>
        <w:t>.</w:t>
      </w:r>
    </w:p>
    <w:p w14:paraId="2B6CAD45" w14:textId="42D43296" w:rsidR="0062455D" w:rsidRPr="00415999" w:rsidRDefault="000C72EF" w:rsidP="0062455D">
      <w:pPr>
        <w:rPr>
          <w:rFonts w:ascii="Arial" w:hAnsi="Arial" w:cs="Arial"/>
          <w:color w:val="002060"/>
          <w:sz w:val="24"/>
          <w:szCs w:val="24"/>
        </w:rPr>
      </w:pPr>
      <w:r w:rsidRPr="00415999">
        <w:rPr>
          <w:rFonts w:ascii="Arial" w:hAnsi="Arial" w:cs="Arial"/>
          <w:b/>
          <w:color w:val="002060"/>
          <w:sz w:val="24"/>
          <w:szCs w:val="24"/>
        </w:rPr>
        <w:lastRenderedPageBreak/>
        <w:t>Committees:</w:t>
      </w:r>
      <w:r w:rsidRPr="00415999">
        <w:rPr>
          <w:rFonts w:ascii="Arial" w:hAnsi="Arial" w:cs="Arial"/>
          <w:color w:val="002060"/>
          <w:sz w:val="24"/>
          <w:szCs w:val="24"/>
        </w:rPr>
        <w:t xml:space="preserve">  ATA will work with the Moving &amp; Storage Conference to determine which </w:t>
      </w:r>
      <w:r w:rsidR="00C32097">
        <w:rPr>
          <w:rFonts w:ascii="Arial" w:hAnsi="Arial" w:cs="Arial"/>
          <w:color w:val="002060"/>
          <w:sz w:val="24"/>
          <w:szCs w:val="24"/>
        </w:rPr>
        <w:t xml:space="preserve">policy and oversight </w:t>
      </w:r>
      <w:r w:rsidRPr="00415999">
        <w:rPr>
          <w:rFonts w:ascii="Arial" w:hAnsi="Arial" w:cs="Arial"/>
          <w:color w:val="002060"/>
          <w:sz w:val="24"/>
          <w:szCs w:val="24"/>
        </w:rPr>
        <w:t xml:space="preserve">committees will be formed to ensure the priorities of the industry are </w:t>
      </w:r>
      <w:r w:rsidR="00F211DB" w:rsidRPr="00415999">
        <w:rPr>
          <w:rFonts w:ascii="Arial" w:hAnsi="Arial" w:cs="Arial"/>
          <w:color w:val="002060"/>
          <w:sz w:val="24"/>
          <w:szCs w:val="24"/>
        </w:rPr>
        <w:t>addressed.</w:t>
      </w:r>
      <w:r w:rsidR="00630597">
        <w:rPr>
          <w:rFonts w:ascii="Arial" w:hAnsi="Arial" w:cs="Arial"/>
          <w:color w:val="002060"/>
          <w:sz w:val="24"/>
          <w:szCs w:val="24"/>
        </w:rPr>
        <w:t xml:space="preserve">  An ATA Supplier/Allied Committee will be established.</w:t>
      </w:r>
    </w:p>
    <w:p w14:paraId="6C871332" w14:textId="7DDDAE8E" w:rsidR="0062455D" w:rsidRPr="00415999" w:rsidRDefault="0062455D" w:rsidP="00860CB5">
      <w:pPr>
        <w:rPr>
          <w:rFonts w:ascii="Arial" w:hAnsi="Arial" w:cs="Arial"/>
          <w:b/>
          <w:color w:val="002060"/>
          <w:sz w:val="24"/>
          <w:szCs w:val="24"/>
        </w:rPr>
      </w:pPr>
      <w:r w:rsidRPr="00415999">
        <w:rPr>
          <w:rFonts w:ascii="Arial" w:hAnsi="Arial" w:cs="Arial"/>
          <w:b/>
          <w:color w:val="002060"/>
          <w:sz w:val="24"/>
          <w:szCs w:val="24"/>
        </w:rPr>
        <w:t>Moving &amp; Storage Council:</w:t>
      </w:r>
      <w:r w:rsidRPr="00415999">
        <w:rPr>
          <w:rFonts w:ascii="Arial" w:hAnsi="Arial" w:cs="Arial"/>
          <w:color w:val="002060"/>
          <w:sz w:val="24"/>
          <w:szCs w:val="24"/>
        </w:rPr>
        <w:t xml:space="preserve">  ATA will create a Moving &amp; Storage Council in Q4 and begin training programs, professional development, certification programs and education programs.</w:t>
      </w:r>
    </w:p>
    <w:p w14:paraId="352946C1" w14:textId="4B884F65" w:rsidR="005D543A" w:rsidRPr="00415999" w:rsidRDefault="005D543A" w:rsidP="00860CB5">
      <w:pPr>
        <w:rPr>
          <w:rFonts w:ascii="Arial" w:hAnsi="Arial" w:cs="Arial"/>
          <w:color w:val="002060"/>
          <w:sz w:val="24"/>
          <w:szCs w:val="24"/>
        </w:rPr>
      </w:pPr>
      <w:r w:rsidRPr="00415999">
        <w:rPr>
          <w:rFonts w:ascii="Arial" w:hAnsi="Arial" w:cs="Arial"/>
          <w:b/>
          <w:color w:val="002060"/>
          <w:sz w:val="24"/>
          <w:szCs w:val="24"/>
        </w:rPr>
        <w:t>Direction Magazine:</w:t>
      </w:r>
      <w:r w:rsidRPr="00415999">
        <w:rPr>
          <w:rFonts w:ascii="Arial" w:hAnsi="Arial" w:cs="Arial"/>
          <w:color w:val="002060"/>
          <w:sz w:val="24"/>
          <w:szCs w:val="24"/>
        </w:rPr>
        <w:t xml:space="preserve">  ATA will not continue with Direction Magazine but will look at ways to incorporate the moving and storage industry into Transport Topics, such as special supplements.  T</w:t>
      </w:r>
      <w:r w:rsidR="00DD14FF">
        <w:rPr>
          <w:rFonts w:ascii="Arial" w:hAnsi="Arial" w:cs="Arial"/>
          <w:color w:val="002060"/>
          <w:sz w:val="24"/>
          <w:szCs w:val="24"/>
        </w:rPr>
        <w:t>ransport Topics will welcome t</w:t>
      </w:r>
      <w:r w:rsidRPr="00415999">
        <w:rPr>
          <w:rFonts w:ascii="Arial" w:hAnsi="Arial" w:cs="Arial"/>
          <w:color w:val="002060"/>
          <w:sz w:val="24"/>
          <w:szCs w:val="24"/>
        </w:rPr>
        <w:t xml:space="preserve">he moving and storage </w:t>
      </w:r>
      <w:r w:rsidR="00DD14FF">
        <w:rPr>
          <w:rFonts w:ascii="Arial" w:hAnsi="Arial" w:cs="Arial"/>
          <w:color w:val="002060"/>
          <w:sz w:val="24"/>
          <w:szCs w:val="24"/>
        </w:rPr>
        <w:t xml:space="preserve">industry </w:t>
      </w:r>
      <w:r w:rsidRPr="00415999">
        <w:rPr>
          <w:rFonts w:ascii="Arial" w:hAnsi="Arial" w:cs="Arial"/>
          <w:color w:val="002060"/>
          <w:sz w:val="24"/>
          <w:szCs w:val="24"/>
        </w:rPr>
        <w:t xml:space="preserve">to advertise with the </w:t>
      </w:r>
      <w:r w:rsidR="00A25A3A" w:rsidRPr="00415999">
        <w:rPr>
          <w:rFonts w:ascii="Arial" w:hAnsi="Arial" w:cs="Arial"/>
          <w:color w:val="002060"/>
          <w:sz w:val="24"/>
          <w:szCs w:val="24"/>
        </w:rPr>
        <w:t>award</w:t>
      </w:r>
      <w:r w:rsidR="00A25A3A">
        <w:rPr>
          <w:rFonts w:ascii="Arial" w:hAnsi="Arial" w:cs="Arial"/>
          <w:color w:val="002060"/>
          <w:sz w:val="24"/>
          <w:szCs w:val="24"/>
        </w:rPr>
        <w:t>-</w:t>
      </w:r>
      <w:r w:rsidRPr="00415999">
        <w:rPr>
          <w:rFonts w:ascii="Arial" w:hAnsi="Arial" w:cs="Arial"/>
          <w:color w:val="002060"/>
          <w:sz w:val="24"/>
          <w:szCs w:val="24"/>
        </w:rPr>
        <w:t>winning publication.</w:t>
      </w:r>
    </w:p>
    <w:p w14:paraId="7C0FD7BE" w14:textId="4615AADF" w:rsidR="00860CB5" w:rsidRPr="00415999" w:rsidRDefault="00860CB5" w:rsidP="00860CB5">
      <w:pPr>
        <w:rPr>
          <w:rFonts w:ascii="Arial" w:hAnsi="Arial" w:cs="Arial"/>
          <w:color w:val="002060"/>
          <w:sz w:val="24"/>
          <w:szCs w:val="24"/>
        </w:rPr>
      </w:pPr>
      <w:r w:rsidRPr="00415999">
        <w:rPr>
          <w:rFonts w:ascii="Arial" w:hAnsi="Arial" w:cs="Arial"/>
          <w:b/>
          <w:color w:val="002060"/>
          <w:sz w:val="24"/>
          <w:szCs w:val="24"/>
        </w:rPr>
        <w:t>Discount Program:</w:t>
      </w:r>
      <w:r w:rsidRPr="00415999">
        <w:rPr>
          <w:rFonts w:ascii="Arial" w:hAnsi="Arial" w:cs="Arial"/>
          <w:color w:val="002060"/>
          <w:sz w:val="24"/>
          <w:szCs w:val="24"/>
        </w:rPr>
        <w:t xml:space="preserve">  ATA will work with former members of AMSA’s Discount Program and offer them </w:t>
      </w:r>
      <w:r w:rsidR="00A25A3A">
        <w:rPr>
          <w:rFonts w:ascii="Arial" w:hAnsi="Arial" w:cs="Arial"/>
          <w:color w:val="002060"/>
          <w:sz w:val="24"/>
          <w:szCs w:val="24"/>
        </w:rPr>
        <w:t xml:space="preserve">the opportunity </w:t>
      </w:r>
      <w:r w:rsidRPr="00415999">
        <w:rPr>
          <w:rFonts w:ascii="Arial" w:hAnsi="Arial" w:cs="Arial"/>
          <w:color w:val="002060"/>
          <w:sz w:val="24"/>
          <w:szCs w:val="24"/>
        </w:rPr>
        <w:t>to join the ATA Affinity Program, a similar program.</w:t>
      </w:r>
    </w:p>
    <w:p w14:paraId="0F9CAA9D" w14:textId="7BF95747" w:rsidR="000B7DE9" w:rsidRPr="00415999" w:rsidRDefault="00664D06" w:rsidP="000B7DE9">
      <w:pPr>
        <w:rPr>
          <w:rFonts w:ascii="Arial" w:hAnsi="Arial" w:cs="Arial"/>
          <w:color w:val="002060"/>
          <w:sz w:val="24"/>
          <w:szCs w:val="24"/>
        </w:rPr>
      </w:pPr>
      <w:r w:rsidRPr="00415999">
        <w:rPr>
          <w:rFonts w:ascii="Arial" w:hAnsi="Arial" w:cs="Arial"/>
          <w:b/>
          <w:color w:val="002060"/>
          <w:sz w:val="24"/>
          <w:szCs w:val="24"/>
        </w:rPr>
        <w:t>Independent &amp; Small Movers Committee:</w:t>
      </w:r>
      <w:r w:rsidRPr="00415999">
        <w:rPr>
          <w:rFonts w:ascii="Arial" w:hAnsi="Arial" w:cs="Arial"/>
          <w:color w:val="002060"/>
          <w:sz w:val="24"/>
          <w:szCs w:val="24"/>
        </w:rPr>
        <w:t xml:space="preserve">  ATA will create an Independent Committee</w:t>
      </w:r>
      <w:r w:rsidR="00F52C48">
        <w:rPr>
          <w:rFonts w:ascii="Arial" w:hAnsi="Arial" w:cs="Arial"/>
          <w:color w:val="002060"/>
          <w:sz w:val="24"/>
          <w:szCs w:val="24"/>
        </w:rPr>
        <w:t xml:space="preserve"> and will create a separate Small Movers Committee</w:t>
      </w:r>
      <w:r w:rsidRPr="00415999">
        <w:rPr>
          <w:rFonts w:ascii="Arial" w:hAnsi="Arial" w:cs="Arial"/>
          <w:color w:val="002060"/>
          <w:sz w:val="24"/>
          <w:szCs w:val="24"/>
        </w:rPr>
        <w:t>, hosting meetings, webinars and networking events.</w:t>
      </w:r>
    </w:p>
    <w:p w14:paraId="12F39DA1" w14:textId="4E0A437A" w:rsidR="00173982" w:rsidRPr="00415999" w:rsidRDefault="00173982" w:rsidP="000B7DE9">
      <w:pPr>
        <w:rPr>
          <w:rFonts w:ascii="Arial" w:hAnsi="Arial" w:cs="Arial"/>
          <w:b/>
          <w:color w:val="002060"/>
          <w:sz w:val="24"/>
          <w:szCs w:val="24"/>
        </w:rPr>
      </w:pPr>
      <w:r w:rsidRPr="00415999">
        <w:rPr>
          <w:rFonts w:ascii="Arial" w:hAnsi="Arial" w:cs="Arial"/>
          <w:b/>
          <w:color w:val="002060"/>
          <w:sz w:val="24"/>
          <w:szCs w:val="24"/>
        </w:rPr>
        <w:t>Market Analysis/Economic Reporting:</w:t>
      </w:r>
      <w:r w:rsidRPr="00415999">
        <w:rPr>
          <w:rFonts w:ascii="Arial" w:hAnsi="Arial" w:cs="Arial"/>
          <w:color w:val="002060"/>
          <w:sz w:val="24"/>
          <w:szCs w:val="24"/>
        </w:rPr>
        <w:t xml:space="preserve">  ATA is anxious to incorporate moving and storage data into our economic reporting as well as performing specialized reports.</w:t>
      </w:r>
    </w:p>
    <w:p w14:paraId="061BFDFC" w14:textId="0B3D8FD8" w:rsidR="00536AC7" w:rsidRPr="00415999" w:rsidRDefault="00536AC7" w:rsidP="000B7DE9">
      <w:pPr>
        <w:rPr>
          <w:rFonts w:ascii="Arial" w:hAnsi="Arial" w:cs="Arial"/>
          <w:color w:val="002060"/>
          <w:sz w:val="24"/>
          <w:szCs w:val="24"/>
        </w:rPr>
      </w:pPr>
      <w:r w:rsidRPr="00415999">
        <w:rPr>
          <w:rFonts w:ascii="Arial" w:hAnsi="Arial" w:cs="Arial"/>
          <w:b/>
          <w:color w:val="002060"/>
          <w:sz w:val="24"/>
          <w:szCs w:val="24"/>
        </w:rPr>
        <w:t xml:space="preserve">Meetings:  </w:t>
      </w:r>
      <w:r w:rsidRPr="00415999">
        <w:rPr>
          <w:rFonts w:ascii="Arial" w:hAnsi="Arial" w:cs="Arial"/>
          <w:color w:val="002060"/>
          <w:sz w:val="24"/>
          <w:szCs w:val="24"/>
        </w:rPr>
        <w:t xml:space="preserve">ATA hosts a wide variety of meetings from annual membership meetings to issue meetings to </w:t>
      </w:r>
      <w:r w:rsidR="00A25A3A" w:rsidRPr="00415999">
        <w:rPr>
          <w:rFonts w:ascii="Arial" w:hAnsi="Arial" w:cs="Arial"/>
          <w:color w:val="002060"/>
          <w:sz w:val="24"/>
          <w:szCs w:val="24"/>
        </w:rPr>
        <w:t>economic</w:t>
      </w:r>
      <w:r w:rsidR="00A25A3A">
        <w:rPr>
          <w:rFonts w:ascii="Arial" w:hAnsi="Arial" w:cs="Arial"/>
          <w:color w:val="002060"/>
          <w:sz w:val="24"/>
          <w:szCs w:val="24"/>
        </w:rPr>
        <w:t>-</w:t>
      </w:r>
      <w:r w:rsidRPr="00415999">
        <w:rPr>
          <w:rFonts w:ascii="Arial" w:hAnsi="Arial" w:cs="Arial"/>
          <w:color w:val="002060"/>
          <w:sz w:val="24"/>
          <w:szCs w:val="24"/>
        </w:rPr>
        <w:t>specific meetings and webinars.  ATA will review moving and storage meetings and review how those meetings will be incorporated into ATA meetings and/or as solo moving and storage industry meetings.</w:t>
      </w:r>
      <w:r w:rsidR="00630597">
        <w:rPr>
          <w:rFonts w:ascii="Arial" w:hAnsi="Arial" w:cs="Arial"/>
          <w:color w:val="002060"/>
          <w:sz w:val="24"/>
          <w:szCs w:val="24"/>
        </w:rPr>
        <w:t xml:space="preserve">  ATA is looking </w:t>
      </w:r>
    </w:p>
    <w:p w14:paraId="2DB83634" w14:textId="77777777" w:rsidR="00630597" w:rsidRDefault="00666698" w:rsidP="000B7DE9">
      <w:pPr>
        <w:rPr>
          <w:rFonts w:ascii="Arial" w:hAnsi="Arial" w:cs="Arial"/>
          <w:color w:val="002060"/>
          <w:sz w:val="24"/>
          <w:szCs w:val="24"/>
        </w:rPr>
      </w:pPr>
      <w:r w:rsidRPr="00415999">
        <w:rPr>
          <w:rFonts w:ascii="Arial" w:hAnsi="Arial" w:cs="Arial"/>
          <w:b/>
          <w:color w:val="002060"/>
          <w:sz w:val="24"/>
          <w:szCs w:val="24"/>
        </w:rPr>
        <w:t>Military Tariff/400NG:</w:t>
      </w:r>
      <w:r w:rsidRPr="00415999">
        <w:rPr>
          <w:rFonts w:ascii="Arial" w:hAnsi="Arial" w:cs="Arial"/>
          <w:color w:val="002060"/>
          <w:sz w:val="24"/>
          <w:szCs w:val="24"/>
        </w:rPr>
        <w:t xml:space="preserve">  </w:t>
      </w:r>
      <w:r w:rsidR="00DD6907" w:rsidRPr="00DD6907">
        <w:rPr>
          <w:rFonts w:ascii="Arial" w:hAnsi="Arial" w:cs="Arial"/>
          <w:color w:val="002060"/>
          <w:sz w:val="24"/>
          <w:szCs w:val="24"/>
        </w:rPr>
        <w:t xml:space="preserve">ATA </w:t>
      </w:r>
      <w:r w:rsidR="00630597">
        <w:rPr>
          <w:rFonts w:ascii="Arial" w:hAnsi="Arial" w:cs="Arial"/>
          <w:color w:val="002060"/>
          <w:sz w:val="24"/>
          <w:szCs w:val="24"/>
        </w:rPr>
        <w:t xml:space="preserve">will host </w:t>
      </w:r>
      <w:r w:rsidR="00DD6907" w:rsidRPr="00DD6907">
        <w:rPr>
          <w:rFonts w:ascii="Arial" w:hAnsi="Arial" w:cs="Arial"/>
          <w:color w:val="002060"/>
          <w:sz w:val="24"/>
          <w:szCs w:val="24"/>
        </w:rPr>
        <w:t xml:space="preserve">the 400NG tariff </w:t>
      </w:r>
      <w:r w:rsidR="00630597">
        <w:rPr>
          <w:rFonts w:ascii="Arial" w:hAnsi="Arial" w:cs="Arial"/>
          <w:color w:val="002060"/>
          <w:sz w:val="24"/>
          <w:szCs w:val="24"/>
        </w:rPr>
        <w:t>solution on our website beginning October 14</w:t>
      </w:r>
      <w:r w:rsidR="00630597" w:rsidRPr="00630597">
        <w:rPr>
          <w:rFonts w:ascii="Arial" w:hAnsi="Arial" w:cs="Arial"/>
          <w:color w:val="002060"/>
          <w:sz w:val="24"/>
          <w:szCs w:val="24"/>
          <w:vertAlign w:val="superscript"/>
        </w:rPr>
        <w:t>th</w:t>
      </w:r>
      <w:r w:rsidR="00630597">
        <w:rPr>
          <w:rFonts w:ascii="Arial" w:hAnsi="Arial" w:cs="Arial"/>
          <w:color w:val="002060"/>
          <w:sz w:val="24"/>
          <w:szCs w:val="24"/>
        </w:rPr>
        <w:t>.</w:t>
      </w:r>
    </w:p>
    <w:p w14:paraId="417EF080" w14:textId="3EFD07D7" w:rsidR="00E12667" w:rsidRPr="00630597" w:rsidRDefault="00E12667" w:rsidP="000B7DE9">
      <w:pPr>
        <w:rPr>
          <w:rStyle w:val="Hyperlink"/>
          <w:rFonts w:ascii="Arial" w:hAnsi="Arial" w:cs="Arial"/>
          <w:b/>
          <w:color w:val="0070C0"/>
          <w:sz w:val="24"/>
          <w:szCs w:val="24"/>
        </w:rPr>
      </w:pPr>
      <w:r w:rsidRPr="00415999">
        <w:rPr>
          <w:rFonts w:ascii="Arial" w:hAnsi="Arial" w:cs="Arial"/>
          <w:b/>
          <w:color w:val="002060"/>
          <w:sz w:val="24"/>
          <w:szCs w:val="24"/>
        </w:rPr>
        <w:t>MIS Foundation:</w:t>
      </w:r>
      <w:r w:rsidRPr="00415999">
        <w:rPr>
          <w:rFonts w:ascii="Arial" w:hAnsi="Arial" w:cs="Arial"/>
          <w:color w:val="002060"/>
          <w:sz w:val="24"/>
          <w:szCs w:val="24"/>
        </w:rPr>
        <w:t xml:space="preserve">  ATA is currently working with the Foundation Board of Directors to determine how </w:t>
      </w:r>
      <w:r w:rsidR="00F832FE">
        <w:rPr>
          <w:rFonts w:ascii="Arial" w:hAnsi="Arial" w:cs="Arial"/>
          <w:color w:val="002060"/>
          <w:sz w:val="24"/>
          <w:szCs w:val="24"/>
        </w:rPr>
        <w:t xml:space="preserve">best to serve similar charitable objectives within the </w:t>
      </w:r>
      <w:r w:rsidRPr="00415999">
        <w:rPr>
          <w:rFonts w:ascii="Arial" w:hAnsi="Arial" w:cs="Arial"/>
          <w:color w:val="002060"/>
          <w:sz w:val="24"/>
          <w:szCs w:val="24"/>
        </w:rPr>
        <w:t xml:space="preserve">ATA Federation.  ATA is very interested in the program and appreciates the scholarship function.  ATA has their own </w:t>
      </w:r>
      <w:r w:rsidR="009613AC" w:rsidRPr="00630597">
        <w:rPr>
          <w:rFonts w:ascii="Arial" w:hAnsi="Arial" w:cs="Arial"/>
          <w:color w:val="0070C0"/>
          <w:sz w:val="24"/>
          <w:szCs w:val="24"/>
        </w:rPr>
        <w:fldChar w:fldCharType="begin"/>
      </w:r>
      <w:r w:rsidR="009613AC" w:rsidRPr="00630597">
        <w:rPr>
          <w:rFonts w:ascii="Arial" w:hAnsi="Arial" w:cs="Arial"/>
          <w:color w:val="0070C0"/>
          <w:sz w:val="24"/>
          <w:szCs w:val="24"/>
        </w:rPr>
        <w:instrText xml:space="preserve"> HYPERLINK "https://truckingcares.org/" </w:instrText>
      </w:r>
      <w:r w:rsidR="009613AC" w:rsidRPr="00630597">
        <w:rPr>
          <w:rFonts w:ascii="Arial" w:hAnsi="Arial" w:cs="Arial"/>
          <w:color w:val="0070C0"/>
          <w:sz w:val="24"/>
          <w:szCs w:val="24"/>
        </w:rPr>
        <w:fldChar w:fldCharType="separate"/>
      </w:r>
      <w:r w:rsidRPr="00630597">
        <w:rPr>
          <w:rStyle w:val="Hyperlink"/>
          <w:rFonts w:ascii="Arial" w:hAnsi="Arial" w:cs="Arial"/>
          <w:color w:val="0070C0"/>
          <w:sz w:val="24"/>
          <w:szCs w:val="24"/>
        </w:rPr>
        <w:t>Trucking Cares Foundation.</w:t>
      </w:r>
    </w:p>
    <w:p w14:paraId="63CD6125" w14:textId="32062375" w:rsidR="00023C8A" w:rsidRPr="00415999" w:rsidRDefault="009613AC" w:rsidP="000B7DE9">
      <w:pPr>
        <w:rPr>
          <w:rFonts w:ascii="Arial" w:hAnsi="Arial" w:cs="Arial"/>
          <w:color w:val="002060"/>
          <w:sz w:val="24"/>
          <w:szCs w:val="24"/>
        </w:rPr>
      </w:pPr>
      <w:r w:rsidRPr="00630597">
        <w:rPr>
          <w:rFonts w:ascii="Arial" w:hAnsi="Arial" w:cs="Arial"/>
          <w:color w:val="0070C0"/>
          <w:sz w:val="24"/>
          <w:szCs w:val="24"/>
        </w:rPr>
        <w:fldChar w:fldCharType="end"/>
      </w:r>
      <w:r w:rsidR="00023C8A" w:rsidRPr="00415999">
        <w:rPr>
          <w:rFonts w:ascii="Arial" w:hAnsi="Arial" w:cs="Arial"/>
          <w:b/>
          <w:color w:val="002060"/>
          <w:sz w:val="24"/>
          <w:szCs w:val="24"/>
        </w:rPr>
        <w:t>Move for Hunger:</w:t>
      </w:r>
      <w:r w:rsidR="00023C8A" w:rsidRPr="00415999">
        <w:rPr>
          <w:rFonts w:ascii="Arial" w:hAnsi="Arial" w:cs="Arial"/>
          <w:color w:val="002060"/>
          <w:sz w:val="24"/>
          <w:szCs w:val="24"/>
        </w:rPr>
        <w:t xml:space="preserve">  ATA donates to many charities, mostly with donated transportation.  ATA will meet with the Move for Hunger team </w:t>
      </w:r>
      <w:r w:rsidR="00630597">
        <w:rPr>
          <w:rFonts w:ascii="Arial" w:hAnsi="Arial" w:cs="Arial"/>
          <w:color w:val="002060"/>
          <w:sz w:val="24"/>
          <w:szCs w:val="24"/>
        </w:rPr>
        <w:t xml:space="preserve">in the next few weeks </w:t>
      </w:r>
      <w:r w:rsidR="00023C8A" w:rsidRPr="00415999">
        <w:rPr>
          <w:rFonts w:ascii="Arial" w:hAnsi="Arial" w:cs="Arial"/>
          <w:color w:val="002060"/>
          <w:sz w:val="24"/>
          <w:szCs w:val="24"/>
        </w:rPr>
        <w:t>and determine how best to work with them.</w:t>
      </w:r>
    </w:p>
    <w:p w14:paraId="263D020A" w14:textId="034EFF95" w:rsidR="00E12667" w:rsidRPr="00415999" w:rsidRDefault="00667EB6" w:rsidP="000B7DE9">
      <w:pPr>
        <w:rPr>
          <w:rFonts w:ascii="Arial" w:hAnsi="Arial" w:cs="Arial"/>
          <w:b/>
          <w:color w:val="002060"/>
          <w:sz w:val="24"/>
          <w:szCs w:val="24"/>
        </w:rPr>
      </w:pPr>
      <w:r w:rsidRPr="00415999">
        <w:rPr>
          <w:rFonts w:ascii="Arial" w:hAnsi="Arial" w:cs="Arial"/>
          <w:b/>
          <w:color w:val="002060"/>
          <w:sz w:val="24"/>
          <w:szCs w:val="24"/>
        </w:rPr>
        <w:t>Newsletters:</w:t>
      </w:r>
      <w:r w:rsidRPr="00415999">
        <w:rPr>
          <w:rFonts w:ascii="Arial" w:hAnsi="Arial" w:cs="Arial"/>
          <w:color w:val="002060"/>
          <w:sz w:val="24"/>
          <w:szCs w:val="24"/>
        </w:rPr>
        <w:t xml:space="preserve">  ATA </w:t>
      </w:r>
      <w:r w:rsidR="00F832FE">
        <w:rPr>
          <w:rFonts w:ascii="Arial" w:hAnsi="Arial" w:cs="Arial"/>
          <w:color w:val="002060"/>
          <w:sz w:val="24"/>
          <w:szCs w:val="24"/>
        </w:rPr>
        <w:t xml:space="preserve">members </w:t>
      </w:r>
      <w:r w:rsidRPr="00415999">
        <w:rPr>
          <w:rFonts w:ascii="Arial" w:hAnsi="Arial" w:cs="Arial"/>
          <w:color w:val="002060"/>
          <w:sz w:val="24"/>
          <w:szCs w:val="24"/>
        </w:rPr>
        <w:t xml:space="preserve">and </w:t>
      </w:r>
      <w:r w:rsidR="00F832FE">
        <w:rPr>
          <w:rFonts w:ascii="Arial" w:hAnsi="Arial" w:cs="Arial"/>
          <w:color w:val="002060"/>
          <w:sz w:val="24"/>
          <w:szCs w:val="24"/>
        </w:rPr>
        <w:t xml:space="preserve">members of </w:t>
      </w:r>
      <w:r w:rsidRPr="00415999">
        <w:rPr>
          <w:rFonts w:ascii="Arial" w:hAnsi="Arial" w:cs="Arial"/>
          <w:color w:val="002060"/>
          <w:sz w:val="24"/>
          <w:szCs w:val="24"/>
        </w:rPr>
        <w:t xml:space="preserve">the Moving &amp; Storage Conference will have the opportunity to receive many of ATA’s </w:t>
      </w:r>
      <w:r w:rsidR="005302BD" w:rsidRPr="00415999">
        <w:rPr>
          <w:rFonts w:ascii="Arial" w:hAnsi="Arial" w:cs="Arial"/>
          <w:color w:val="002060"/>
          <w:sz w:val="24"/>
          <w:szCs w:val="24"/>
        </w:rPr>
        <w:t>newsletters</w:t>
      </w:r>
      <w:r w:rsidRPr="00415999">
        <w:rPr>
          <w:rFonts w:ascii="Arial" w:hAnsi="Arial" w:cs="Arial"/>
          <w:color w:val="002060"/>
          <w:sz w:val="24"/>
          <w:szCs w:val="24"/>
        </w:rPr>
        <w:t>, morning clips, hot news and letters from the ATA President &amp; CEO and ATA Chairman.  ATA will report on moving and storage issues and activities.</w:t>
      </w:r>
    </w:p>
    <w:p w14:paraId="34225BCB" w14:textId="5D44C862" w:rsidR="00DF4436" w:rsidRPr="00415999" w:rsidRDefault="00DF4436" w:rsidP="000B7DE9">
      <w:pPr>
        <w:rPr>
          <w:rFonts w:ascii="Arial" w:hAnsi="Arial" w:cs="Arial"/>
          <w:color w:val="002060"/>
          <w:sz w:val="24"/>
          <w:szCs w:val="24"/>
        </w:rPr>
      </w:pPr>
      <w:r w:rsidRPr="00415999">
        <w:rPr>
          <w:rFonts w:ascii="Arial" w:hAnsi="Arial" w:cs="Arial"/>
          <w:b/>
          <w:color w:val="002060"/>
          <w:sz w:val="24"/>
          <w:szCs w:val="24"/>
        </w:rPr>
        <w:t xml:space="preserve">Products/Online Store:  </w:t>
      </w:r>
      <w:r w:rsidRPr="00415999">
        <w:rPr>
          <w:rFonts w:ascii="Arial" w:hAnsi="Arial" w:cs="Arial"/>
          <w:color w:val="002060"/>
          <w:sz w:val="24"/>
          <w:szCs w:val="24"/>
        </w:rPr>
        <w:t xml:space="preserve">ATA will incorporate moving and storage products into the </w:t>
      </w:r>
      <w:hyperlink r:id="rId6" w:history="1">
        <w:r w:rsidRPr="00630597">
          <w:rPr>
            <w:rStyle w:val="Hyperlink"/>
            <w:rFonts w:ascii="Arial" w:hAnsi="Arial" w:cs="Arial"/>
            <w:color w:val="0070C0"/>
            <w:sz w:val="24"/>
            <w:szCs w:val="24"/>
          </w:rPr>
          <w:t>Shop ATA</w:t>
        </w:r>
      </w:hyperlink>
      <w:r w:rsidRPr="00415999">
        <w:rPr>
          <w:rFonts w:ascii="Arial" w:hAnsi="Arial" w:cs="Arial"/>
          <w:color w:val="002060"/>
          <w:sz w:val="24"/>
          <w:szCs w:val="24"/>
        </w:rPr>
        <w:t xml:space="preserve"> online store.  The three pamphlets required for consumers will be added to our store.</w:t>
      </w:r>
    </w:p>
    <w:p w14:paraId="73E2EEA5" w14:textId="7EE20E55" w:rsidR="00C62F43" w:rsidRPr="00415999" w:rsidRDefault="00C62F43" w:rsidP="000B7DE9">
      <w:pPr>
        <w:rPr>
          <w:rFonts w:ascii="Arial" w:hAnsi="Arial" w:cs="Arial"/>
          <w:b/>
          <w:color w:val="002060"/>
          <w:sz w:val="24"/>
          <w:szCs w:val="24"/>
        </w:rPr>
      </w:pPr>
      <w:r w:rsidRPr="00415999">
        <w:rPr>
          <w:rFonts w:ascii="Arial" w:hAnsi="Arial" w:cs="Arial"/>
          <w:b/>
          <w:color w:val="002060"/>
          <w:sz w:val="24"/>
          <w:szCs w:val="24"/>
        </w:rPr>
        <w:t>Professional Development Programs:</w:t>
      </w:r>
      <w:r w:rsidRPr="00415999">
        <w:rPr>
          <w:rFonts w:ascii="Arial" w:hAnsi="Arial" w:cs="Arial"/>
          <w:color w:val="002060"/>
          <w:sz w:val="24"/>
          <w:szCs w:val="24"/>
        </w:rPr>
        <w:t xml:space="preserve">  AT</w:t>
      </w:r>
      <w:r w:rsidR="00A8175A" w:rsidRPr="00415999">
        <w:rPr>
          <w:rFonts w:ascii="Arial" w:hAnsi="Arial" w:cs="Arial"/>
          <w:color w:val="002060"/>
          <w:sz w:val="24"/>
          <w:szCs w:val="24"/>
        </w:rPr>
        <w:t>A leads the next generation of industry leaders through our LEAD ATA program and our Technicians of Tomorrow program.  ATA is anxious to lead the next generation of moving and storage industry members.</w:t>
      </w:r>
    </w:p>
    <w:p w14:paraId="4328FB3B" w14:textId="163AE778" w:rsidR="00440C17" w:rsidRDefault="00F176CA" w:rsidP="000B7DE9">
      <w:pPr>
        <w:rPr>
          <w:rFonts w:ascii="Arial" w:hAnsi="Arial" w:cs="Arial"/>
          <w:color w:val="002060"/>
          <w:sz w:val="24"/>
          <w:szCs w:val="24"/>
        </w:rPr>
      </w:pPr>
      <w:r w:rsidRPr="00415999">
        <w:rPr>
          <w:rFonts w:ascii="Arial" w:hAnsi="Arial" w:cs="Arial"/>
          <w:b/>
          <w:color w:val="002060"/>
          <w:sz w:val="24"/>
          <w:szCs w:val="24"/>
        </w:rPr>
        <w:lastRenderedPageBreak/>
        <w:t xml:space="preserve">Professional Sourcebook, Online Buyers Guide, Membership Directory:  </w:t>
      </w:r>
      <w:r w:rsidR="00440C17" w:rsidRPr="00440C17">
        <w:rPr>
          <w:rFonts w:ascii="Arial" w:hAnsi="Arial" w:cs="Arial"/>
          <w:color w:val="002060"/>
          <w:sz w:val="24"/>
          <w:szCs w:val="24"/>
        </w:rPr>
        <w:t>ATA is continuing to review these publication needs of the moving and storage industry and is looking to incorporate this information into current ATA publications or to create new publications for the overall industry</w:t>
      </w:r>
      <w:r w:rsidR="00440C17">
        <w:rPr>
          <w:rFonts w:ascii="Arial" w:hAnsi="Arial" w:cs="Arial"/>
          <w:color w:val="002060"/>
          <w:sz w:val="24"/>
          <w:szCs w:val="24"/>
        </w:rPr>
        <w:t>.</w:t>
      </w:r>
    </w:p>
    <w:p w14:paraId="64359762" w14:textId="323F8805" w:rsidR="00E931A7" w:rsidRPr="00415999" w:rsidRDefault="00E931A7" w:rsidP="000B7DE9">
      <w:pPr>
        <w:rPr>
          <w:rFonts w:ascii="Arial" w:hAnsi="Arial" w:cs="Arial"/>
          <w:color w:val="002060"/>
          <w:sz w:val="24"/>
          <w:szCs w:val="24"/>
        </w:rPr>
      </w:pPr>
      <w:bookmarkStart w:id="0" w:name="_GoBack"/>
      <w:bookmarkEnd w:id="0"/>
      <w:r w:rsidRPr="00415999">
        <w:rPr>
          <w:rFonts w:ascii="Arial" w:hAnsi="Arial" w:cs="Arial"/>
          <w:b/>
          <w:color w:val="002060"/>
          <w:sz w:val="24"/>
          <w:szCs w:val="24"/>
        </w:rPr>
        <w:t>ProMover:</w:t>
      </w:r>
      <w:r w:rsidRPr="00415999">
        <w:rPr>
          <w:rFonts w:ascii="Arial" w:hAnsi="Arial" w:cs="Arial"/>
          <w:color w:val="002060"/>
          <w:sz w:val="24"/>
          <w:szCs w:val="24"/>
        </w:rPr>
        <w:t xml:space="preserve">  ATA </w:t>
      </w:r>
      <w:r w:rsidR="006B2EE3">
        <w:rPr>
          <w:rFonts w:ascii="Arial" w:hAnsi="Arial" w:cs="Arial"/>
          <w:color w:val="002060"/>
          <w:sz w:val="24"/>
          <w:szCs w:val="24"/>
        </w:rPr>
        <w:t>will acquire the</w:t>
      </w:r>
      <w:r w:rsidRPr="00415999">
        <w:rPr>
          <w:rFonts w:ascii="Arial" w:hAnsi="Arial" w:cs="Arial"/>
          <w:color w:val="002060"/>
          <w:sz w:val="24"/>
          <w:szCs w:val="24"/>
        </w:rPr>
        <w:t xml:space="preserve"> trademarked ProMover program from AMSA and will work to enhance the brand and work with moving and storage members to ensure the integrity of the program continues.</w:t>
      </w:r>
    </w:p>
    <w:p w14:paraId="123AD34C" w14:textId="51A5FCA2" w:rsidR="00666698" w:rsidRPr="00415999" w:rsidRDefault="00666698" w:rsidP="000B7DE9">
      <w:pPr>
        <w:rPr>
          <w:rFonts w:ascii="Arial" w:hAnsi="Arial" w:cs="Arial"/>
          <w:color w:val="002060"/>
          <w:sz w:val="24"/>
          <w:szCs w:val="24"/>
        </w:rPr>
      </w:pPr>
      <w:r w:rsidRPr="00415999">
        <w:rPr>
          <w:rFonts w:ascii="Arial" w:hAnsi="Arial" w:cs="Arial"/>
          <w:b/>
          <w:color w:val="002060"/>
          <w:sz w:val="24"/>
          <w:szCs w:val="24"/>
        </w:rPr>
        <w:t>Rate Filing for Military and GSA:</w:t>
      </w:r>
      <w:r w:rsidRPr="00415999">
        <w:rPr>
          <w:rFonts w:ascii="Arial" w:hAnsi="Arial" w:cs="Arial"/>
          <w:color w:val="002060"/>
          <w:sz w:val="24"/>
          <w:szCs w:val="24"/>
        </w:rPr>
        <w:t xml:space="preserve">  ATA will not offer this service but will be able to direct you to third party options.</w:t>
      </w:r>
    </w:p>
    <w:p w14:paraId="1C23ABBA" w14:textId="1F75983E" w:rsidR="00DA2EB4" w:rsidRDefault="00EE6A0F" w:rsidP="000B7DE9">
      <w:pPr>
        <w:rPr>
          <w:rFonts w:ascii="Arial" w:hAnsi="Arial" w:cs="Arial"/>
          <w:color w:val="002060"/>
          <w:sz w:val="24"/>
          <w:szCs w:val="24"/>
        </w:rPr>
      </w:pPr>
      <w:r w:rsidRPr="00415999">
        <w:rPr>
          <w:rFonts w:ascii="Arial" w:hAnsi="Arial" w:cs="Arial"/>
          <w:b/>
          <w:color w:val="002060"/>
          <w:sz w:val="24"/>
          <w:szCs w:val="24"/>
        </w:rPr>
        <w:t>State Moving Associations:</w:t>
      </w:r>
      <w:r w:rsidRPr="00415999">
        <w:rPr>
          <w:rFonts w:ascii="Arial" w:hAnsi="Arial" w:cs="Arial"/>
          <w:color w:val="002060"/>
          <w:sz w:val="24"/>
          <w:szCs w:val="24"/>
        </w:rPr>
        <w:t xml:space="preserve">  </w:t>
      </w:r>
      <w:r w:rsidR="00DA2EB4" w:rsidRPr="00DA2EB4">
        <w:rPr>
          <w:rFonts w:ascii="Arial" w:hAnsi="Arial" w:cs="Arial"/>
          <w:color w:val="002060"/>
          <w:sz w:val="24"/>
          <w:szCs w:val="24"/>
        </w:rPr>
        <w:t>The ATA Federation enjoys the relationship with our state trucking associations and looks forward to welcoming the state moving associations into the Federation.  State moving associations will be offered the opportunity to enter into an affiliation agreement and join ATA at no cost.</w:t>
      </w:r>
    </w:p>
    <w:p w14:paraId="1AF9EC70" w14:textId="4A47057A" w:rsidR="00415C71" w:rsidRPr="00415999" w:rsidRDefault="00415C71" w:rsidP="000B7DE9">
      <w:pPr>
        <w:rPr>
          <w:rFonts w:ascii="Arial" w:hAnsi="Arial" w:cs="Arial"/>
          <w:color w:val="002060"/>
          <w:sz w:val="24"/>
          <w:szCs w:val="24"/>
        </w:rPr>
      </w:pPr>
      <w:r w:rsidRPr="00415999">
        <w:rPr>
          <w:rFonts w:ascii="Arial" w:hAnsi="Arial" w:cs="Arial"/>
          <w:b/>
          <w:color w:val="002060"/>
          <w:sz w:val="24"/>
          <w:szCs w:val="24"/>
        </w:rPr>
        <w:t>Training:</w:t>
      </w:r>
      <w:r w:rsidRPr="00415999">
        <w:rPr>
          <w:rFonts w:ascii="Arial" w:hAnsi="Arial" w:cs="Arial"/>
          <w:color w:val="002060"/>
          <w:sz w:val="24"/>
          <w:szCs w:val="24"/>
        </w:rPr>
        <w:t xml:space="preserve">  ATA will offer training to the moving and storage industry.  ATA will take a look at current training and work to enhance programs and offer additional needed programming.</w:t>
      </w:r>
      <w:r w:rsidR="006B2EE3">
        <w:rPr>
          <w:rFonts w:ascii="Arial" w:hAnsi="Arial" w:cs="Arial"/>
          <w:color w:val="002060"/>
          <w:sz w:val="24"/>
          <w:szCs w:val="24"/>
        </w:rPr>
        <w:t xml:space="preserve">  Q4.</w:t>
      </w:r>
    </w:p>
    <w:p w14:paraId="00BDDB4B" w14:textId="17DE2C3A" w:rsidR="00415C71" w:rsidRPr="00415999" w:rsidRDefault="00415C71" w:rsidP="000B7DE9">
      <w:pPr>
        <w:rPr>
          <w:rFonts w:ascii="Arial" w:hAnsi="Arial" w:cs="Arial"/>
          <w:color w:val="002060"/>
          <w:sz w:val="24"/>
          <w:szCs w:val="24"/>
        </w:rPr>
      </w:pPr>
      <w:r w:rsidRPr="00415999">
        <w:rPr>
          <w:rFonts w:ascii="Arial" w:hAnsi="Arial" w:cs="Arial"/>
          <w:b/>
          <w:color w:val="002060"/>
          <w:sz w:val="24"/>
          <w:szCs w:val="24"/>
        </w:rPr>
        <w:t>Truckers Against Trafficking:</w:t>
      </w:r>
      <w:r w:rsidRPr="00415999">
        <w:rPr>
          <w:rFonts w:ascii="Arial" w:hAnsi="Arial" w:cs="Arial"/>
          <w:color w:val="002060"/>
          <w:sz w:val="24"/>
          <w:szCs w:val="24"/>
        </w:rPr>
        <w:t xml:space="preserve">  ATA and all 50 state trucking associations are partners with TAT and will offer TAT training to the moving and storage industry.</w:t>
      </w:r>
    </w:p>
    <w:p w14:paraId="41536F3B" w14:textId="0523FF06" w:rsidR="00337537" w:rsidRPr="00415999" w:rsidRDefault="00337537" w:rsidP="000B7DE9">
      <w:pPr>
        <w:rPr>
          <w:b/>
          <w:color w:val="002060"/>
          <w:sz w:val="24"/>
          <w:szCs w:val="24"/>
        </w:rPr>
      </w:pPr>
      <w:r w:rsidRPr="00415999">
        <w:rPr>
          <w:rFonts w:ascii="Arial" w:hAnsi="Arial" w:cs="Arial"/>
          <w:b/>
          <w:color w:val="002060"/>
          <w:sz w:val="24"/>
          <w:szCs w:val="24"/>
        </w:rPr>
        <w:t>Miscellaneous Programs:</w:t>
      </w:r>
      <w:r w:rsidRPr="00415999">
        <w:rPr>
          <w:rFonts w:ascii="Arial" w:hAnsi="Arial" w:cs="Arial"/>
          <w:color w:val="002060"/>
          <w:sz w:val="24"/>
          <w:szCs w:val="24"/>
        </w:rPr>
        <w:t xml:space="preserve">  ATA will review programs like the career center, the vehicle recovery program, lead generation programs and other programs that the moving and storage industry has enjoyed in</w:t>
      </w:r>
      <w:r w:rsidRPr="00415999">
        <w:rPr>
          <w:color w:val="002060"/>
        </w:rPr>
        <w:t xml:space="preserve"> </w:t>
      </w:r>
      <w:r w:rsidRPr="00415999">
        <w:rPr>
          <w:color w:val="002060"/>
          <w:sz w:val="24"/>
          <w:szCs w:val="24"/>
        </w:rPr>
        <w:t>the past.</w:t>
      </w:r>
    </w:p>
    <w:sectPr w:rsidR="00337537" w:rsidRPr="00415999" w:rsidSect="00836491">
      <w:pgSz w:w="12240" w:h="15840"/>
      <w:pgMar w:top="72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4B8F" w16cex:dateUtc="2020-09-15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AABFDC" w16cid:durableId="230B4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B1C0B"/>
    <w:multiLevelType w:val="hybridMultilevel"/>
    <w:tmpl w:val="104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2D"/>
    <w:rsid w:val="00011B57"/>
    <w:rsid w:val="00023C8A"/>
    <w:rsid w:val="00090A66"/>
    <w:rsid w:val="000A0352"/>
    <w:rsid w:val="000B7DE9"/>
    <w:rsid w:val="000C72EF"/>
    <w:rsid w:val="000F1059"/>
    <w:rsid w:val="000F610E"/>
    <w:rsid w:val="001025DE"/>
    <w:rsid w:val="00135CC9"/>
    <w:rsid w:val="001708BF"/>
    <w:rsid w:val="00173982"/>
    <w:rsid w:val="001C651F"/>
    <w:rsid w:val="001F6D65"/>
    <w:rsid w:val="0025492E"/>
    <w:rsid w:val="002B4540"/>
    <w:rsid w:val="0030609B"/>
    <w:rsid w:val="00306C30"/>
    <w:rsid w:val="00337537"/>
    <w:rsid w:val="00356F15"/>
    <w:rsid w:val="003615BA"/>
    <w:rsid w:val="00371E2B"/>
    <w:rsid w:val="0038512B"/>
    <w:rsid w:val="003D1692"/>
    <w:rsid w:val="003E2BBF"/>
    <w:rsid w:val="00415999"/>
    <w:rsid w:val="00415C71"/>
    <w:rsid w:val="00420F0F"/>
    <w:rsid w:val="00431C21"/>
    <w:rsid w:val="00440C17"/>
    <w:rsid w:val="0046125E"/>
    <w:rsid w:val="004A338E"/>
    <w:rsid w:val="004A5867"/>
    <w:rsid w:val="004E08E9"/>
    <w:rsid w:val="004F709D"/>
    <w:rsid w:val="005010D0"/>
    <w:rsid w:val="00520F2D"/>
    <w:rsid w:val="005302BD"/>
    <w:rsid w:val="00536AC7"/>
    <w:rsid w:val="0053727B"/>
    <w:rsid w:val="00594770"/>
    <w:rsid w:val="005D543A"/>
    <w:rsid w:val="0062455D"/>
    <w:rsid w:val="00626DB3"/>
    <w:rsid w:val="00630597"/>
    <w:rsid w:val="00642A20"/>
    <w:rsid w:val="00656DD2"/>
    <w:rsid w:val="00664D06"/>
    <w:rsid w:val="00666698"/>
    <w:rsid w:val="00667EB6"/>
    <w:rsid w:val="006B2EE3"/>
    <w:rsid w:val="006F23E3"/>
    <w:rsid w:val="00752BE2"/>
    <w:rsid w:val="00815C06"/>
    <w:rsid w:val="00836491"/>
    <w:rsid w:val="00852A65"/>
    <w:rsid w:val="00860CB5"/>
    <w:rsid w:val="008C5C85"/>
    <w:rsid w:val="009613AC"/>
    <w:rsid w:val="009A47FF"/>
    <w:rsid w:val="009C03D0"/>
    <w:rsid w:val="009C3293"/>
    <w:rsid w:val="00A177E4"/>
    <w:rsid w:val="00A25A3A"/>
    <w:rsid w:val="00A8175A"/>
    <w:rsid w:val="00B912E0"/>
    <w:rsid w:val="00B94F88"/>
    <w:rsid w:val="00BB494A"/>
    <w:rsid w:val="00BD3611"/>
    <w:rsid w:val="00C313B9"/>
    <w:rsid w:val="00C32097"/>
    <w:rsid w:val="00C41E4B"/>
    <w:rsid w:val="00C423BA"/>
    <w:rsid w:val="00C62F43"/>
    <w:rsid w:val="00C945F0"/>
    <w:rsid w:val="00D472D9"/>
    <w:rsid w:val="00D80406"/>
    <w:rsid w:val="00DA2EB4"/>
    <w:rsid w:val="00DA7F38"/>
    <w:rsid w:val="00DD14FF"/>
    <w:rsid w:val="00DD6907"/>
    <w:rsid w:val="00DF4436"/>
    <w:rsid w:val="00E12667"/>
    <w:rsid w:val="00E931A7"/>
    <w:rsid w:val="00EA286C"/>
    <w:rsid w:val="00EE46AF"/>
    <w:rsid w:val="00EE6A0F"/>
    <w:rsid w:val="00F00014"/>
    <w:rsid w:val="00F176CA"/>
    <w:rsid w:val="00F211DB"/>
    <w:rsid w:val="00F52C48"/>
    <w:rsid w:val="00F67513"/>
    <w:rsid w:val="00F75D0C"/>
    <w:rsid w:val="00F832FE"/>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2DC3"/>
  <w15:chartTrackingRefBased/>
  <w15:docId w15:val="{D38792C6-E412-41B7-9C72-D3ED6345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B3"/>
    <w:pPr>
      <w:ind w:left="720"/>
      <w:contextualSpacing/>
    </w:pPr>
  </w:style>
  <w:style w:type="character" w:styleId="Hyperlink">
    <w:name w:val="Hyperlink"/>
    <w:basedOn w:val="DefaultParagraphFont"/>
    <w:uiPriority w:val="99"/>
    <w:unhideWhenUsed/>
    <w:rsid w:val="009613AC"/>
    <w:rPr>
      <w:color w:val="0563C1" w:themeColor="hyperlink"/>
      <w:u w:val="single"/>
    </w:rPr>
  </w:style>
  <w:style w:type="character" w:styleId="CommentReference">
    <w:name w:val="annotation reference"/>
    <w:basedOn w:val="DefaultParagraphFont"/>
    <w:uiPriority w:val="99"/>
    <w:semiHidden/>
    <w:unhideWhenUsed/>
    <w:rsid w:val="00A25A3A"/>
    <w:rPr>
      <w:sz w:val="16"/>
      <w:szCs w:val="16"/>
    </w:rPr>
  </w:style>
  <w:style w:type="paragraph" w:styleId="CommentText">
    <w:name w:val="annotation text"/>
    <w:basedOn w:val="Normal"/>
    <w:link w:val="CommentTextChar"/>
    <w:uiPriority w:val="99"/>
    <w:semiHidden/>
    <w:unhideWhenUsed/>
    <w:rsid w:val="00A25A3A"/>
    <w:pPr>
      <w:spacing w:line="240" w:lineRule="auto"/>
    </w:pPr>
    <w:rPr>
      <w:sz w:val="20"/>
      <w:szCs w:val="20"/>
    </w:rPr>
  </w:style>
  <w:style w:type="character" w:customStyle="1" w:styleId="CommentTextChar">
    <w:name w:val="Comment Text Char"/>
    <w:basedOn w:val="DefaultParagraphFont"/>
    <w:link w:val="CommentText"/>
    <w:uiPriority w:val="99"/>
    <w:semiHidden/>
    <w:rsid w:val="00A25A3A"/>
    <w:rPr>
      <w:sz w:val="20"/>
      <w:szCs w:val="20"/>
    </w:rPr>
  </w:style>
  <w:style w:type="paragraph" w:styleId="CommentSubject">
    <w:name w:val="annotation subject"/>
    <w:basedOn w:val="CommentText"/>
    <w:next w:val="CommentText"/>
    <w:link w:val="CommentSubjectChar"/>
    <w:uiPriority w:val="99"/>
    <w:semiHidden/>
    <w:unhideWhenUsed/>
    <w:rsid w:val="00A25A3A"/>
    <w:rPr>
      <w:b/>
      <w:bCs/>
    </w:rPr>
  </w:style>
  <w:style w:type="character" w:customStyle="1" w:styleId="CommentSubjectChar">
    <w:name w:val="Comment Subject Char"/>
    <w:basedOn w:val="CommentTextChar"/>
    <w:link w:val="CommentSubject"/>
    <w:uiPriority w:val="99"/>
    <w:semiHidden/>
    <w:rsid w:val="00A25A3A"/>
    <w:rPr>
      <w:b/>
      <w:bCs/>
      <w:sz w:val="20"/>
      <w:szCs w:val="20"/>
    </w:rPr>
  </w:style>
  <w:style w:type="paragraph" w:styleId="BalloonText">
    <w:name w:val="Balloon Text"/>
    <w:basedOn w:val="Normal"/>
    <w:link w:val="BalloonTextChar"/>
    <w:uiPriority w:val="99"/>
    <w:semiHidden/>
    <w:unhideWhenUsed/>
    <w:rsid w:val="00A25A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A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abusinesssolutions.com/Shopping/" TargetMode="Externa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Barna</dc:creator>
  <cp:keywords/>
  <dc:description/>
  <cp:lastModifiedBy>Elisabeth Barna</cp:lastModifiedBy>
  <cp:revision>2</cp:revision>
  <cp:lastPrinted>2020-09-28T22:06:00Z</cp:lastPrinted>
  <dcterms:created xsi:type="dcterms:W3CDTF">2020-10-12T14:55:00Z</dcterms:created>
  <dcterms:modified xsi:type="dcterms:W3CDTF">2020-10-12T14:55:00Z</dcterms:modified>
</cp:coreProperties>
</file>